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F" w:rsidRDefault="008744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440F" w:rsidRDefault="0087440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87440F" w:rsidRDefault="0087440F">
      <w:pPr>
        <w:pStyle w:val="ConsPlusTitle"/>
        <w:widowControl/>
        <w:jc w:val="center"/>
      </w:pPr>
    </w:p>
    <w:p w:rsidR="0087440F" w:rsidRDefault="0087440F">
      <w:pPr>
        <w:pStyle w:val="ConsPlusTitle"/>
        <w:widowControl/>
        <w:jc w:val="center"/>
      </w:pPr>
      <w:r>
        <w:t>ПОСТАНОВЛЕНИЕ</w:t>
      </w:r>
    </w:p>
    <w:p w:rsidR="0087440F" w:rsidRDefault="0087440F">
      <w:pPr>
        <w:pStyle w:val="ConsPlusTitle"/>
        <w:widowControl/>
        <w:jc w:val="center"/>
      </w:pPr>
      <w:r>
        <w:t>от 14 февраля 2012 г. N 124</w:t>
      </w:r>
    </w:p>
    <w:p w:rsidR="0087440F" w:rsidRDefault="0087440F">
      <w:pPr>
        <w:pStyle w:val="ConsPlusTitle"/>
        <w:widowControl/>
        <w:jc w:val="center"/>
      </w:pPr>
    </w:p>
    <w:p w:rsidR="0087440F" w:rsidRDefault="0087440F">
      <w:pPr>
        <w:pStyle w:val="ConsPlusTitle"/>
        <w:widowControl/>
        <w:jc w:val="center"/>
      </w:pPr>
      <w:r>
        <w:t>О ПРАВИЛАХ,</w:t>
      </w:r>
    </w:p>
    <w:p w:rsidR="0087440F" w:rsidRDefault="0087440F">
      <w:pPr>
        <w:pStyle w:val="ConsPlusTitle"/>
        <w:widowControl/>
        <w:jc w:val="center"/>
      </w:pPr>
      <w:r>
        <w:t>ОБЯЗАТЕЛЬНЫХ ПРИ ЗАКЛЮЧЕНИИ ДОГОВОРОВ СНАБЖЕНИЯ</w:t>
      </w:r>
    </w:p>
    <w:p w:rsidR="0087440F" w:rsidRDefault="0087440F">
      <w:pPr>
        <w:pStyle w:val="ConsPlusTitle"/>
        <w:widowControl/>
        <w:jc w:val="center"/>
      </w:pPr>
      <w:r>
        <w:t>КОММУНАЛЬНЫМИ РЕСУРСАМИ ДЛЯ ЦЕЛЕЙ ОКАЗАНИЯ</w:t>
      </w:r>
    </w:p>
    <w:p w:rsidR="0087440F" w:rsidRDefault="0087440F">
      <w:pPr>
        <w:pStyle w:val="ConsPlusTitle"/>
        <w:widowControl/>
        <w:jc w:val="center"/>
      </w:pPr>
      <w:r>
        <w:t>КОММУНАЛЬНЫХ УСЛУГ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подпункты "в"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"е" пункта 21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вступают в силу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</w:t>
      </w:r>
      <w:hyperlink r:id="rId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, утвержденные настоящим постановлением, применяются к отношениям, вытекающим из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баллонах), заключенных до вступления в силу этих </w:t>
      </w:r>
      <w:hyperlink r:id="rId1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управляющими организациями, товариществами собственников жилья, жилищными кооперативами и иными специализированными потребительскими кооперативами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организациями, в части прав и</w:t>
      </w:r>
      <w:proofErr w:type="gramEnd"/>
      <w:r>
        <w:rPr>
          <w:rFonts w:ascii="Calibri" w:hAnsi="Calibri" w:cs="Calibri"/>
        </w:rPr>
        <w:t xml:space="preserve"> обязанностей, которые возникнут после вступления в силу этих 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 вступления в силу </w:t>
      </w:r>
      <w:hyperlink r:id="rId1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положения </w:t>
      </w:r>
      <w:hyperlink r:id="rId1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постановлением, применяются с соблюдением следующих особенностей: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документы, предусмотренные </w:t>
      </w:r>
      <w:hyperlink r:id="rId15" w:history="1">
        <w:r>
          <w:rPr>
            <w:rFonts w:ascii="Calibri" w:hAnsi="Calibri" w:cs="Calibri"/>
            <w:color w:val="0000FF"/>
          </w:rPr>
          <w:t>подпунктом "е" пункта 6</w:t>
        </w:r>
      </w:hyperlink>
      <w:r>
        <w:rPr>
          <w:rFonts w:ascii="Calibri" w:hAnsi="Calibri" w:cs="Calibri"/>
        </w:rPr>
        <w:t xml:space="preserve"> Правил, предоставляются исполнителем коммунальных услуг при их наличии;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включаемое в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подпунктом "а" пункта 18</w:t>
        </w:r>
      </w:hyperlink>
      <w:r>
        <w:rPr>
          <w:rFonts w:ascii="Calibri" w:hAnsi="Calibri" w:cs="Calibri"/>
        </w:rPr>
        <w:t xml:space="preserve"> Правил положение об ответственности исполнителя за действия потребителей коммунальных услуг, которые повлекли нарушение установленных этим договором показателей качества коммунального ресурса и объемов поставляемого коммунального ресурса, применяется с учетом </w:t>
      </w:r>
      <w:hyperlink r:id="rId17" w:history="1">
        <w:r>
          <w:rPr>
            <w:rFonts w:ascii="Calibri" w:hAnsi="Calibri" w:cs="Calibri"/>
            <w:color w:val="0000FF"/>
          </w:rPr>
          <w:t>пункта 53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гражданам, утвержденных постановлением Правительства Российской Федерации от 23 мая 2006 г. N 307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Правила предоставления коммунальных услуг гражданам);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 случае если включаемое в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подпунктом "г" пункта 18</w:t>
        </w:r>
      </w:hyperlink>
      <w:r>
        <w:rPr>
          <w:rFonts w:ascii="Calibri" w:hAnsi="Calibri" w:cs="Calibri"/>
        </w:rPr>
        <w:t xml:space="preserve"> Правил условие о разграничении обязательств сторон по оборудованию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предусматривает обязательство по установке такого прибора учета исполнителем,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</w:t>
      </w:r>
      <w:proofErr w:type="gramEnd"/>
      <w:r>
        <w:rPr>
          <w:rFonts w:ascii="Calibri" w:hAnsi="Calibri" w:cs="Calibri"/>
        </w:rPr>
        <w:t xml:space="preserve"> установку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в плату за содержание и ремонт жилого помещения, если иной срок не установлен таким решением. Указанный срок не может превышать 3 месяца;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г) включаемое в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18</w:t>
        </w:r>
      </w:hyperlink>
      <w:r>
        <w:rPr>
          <w:rFonts w:ascii="Calibri" w:hAnsi="Calibri" w:cs="Calibri"/>
        </w:rPr>
        <w:t xml:space="preserve"> Правил условие о сроках предоставления исполнителем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информации, необходимой для определения объемов поставляемого по этому договору коммунального ресурса, устанавливается с учетом сроков передачи потребителями коммунальных услуг показаний индивидуальных (квартирных) приборов учета коммунальных услуг по договору оказания коммунальных услуг (если такие сроки установлены);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при определении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условия о показателях качества поставляемого коммунального ресурса следует исходить из того, что его объем и качество должны позволять исполнителю коммунальных услуг обеспечить предоставление коммунальной услуги в объеме и качестве, показатели которых установлены в </w:t>
      </w:r>
      <w:hyperlink r:id="rId2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предоставления коммунальных услуг гражданам;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объем коммунального ресурса, поставляемого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многоквартирный дом, не оборудованный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учета, определяется по формуле согласно </w:t>
      </w:r>
      <w:hyperlink r:id="rId2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объем коммунального ресурса, поставляемого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жилой дом, в части потребления коммунальной услуги при использовании земельного участка и надворных построек определяется в порядке,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электроэнергетики, теплоснабжения, газоснабжения, обязательными требованиями в сфере проектирования и использования систем водоснабжения, если иное не установлено договором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в совокупном объеме поставляемого в многоквартирный дом коммунального ресурса выделяется объем коммунального ресурса, использованного для предоставления коммунальной услуги соответствующего вида собственникам и пользователям нежилых помещений, в том числе в отношении каждого нежилого помещения объем потребления коммунальной услуги, определенный по показаниям приборов учета или исходя из расчетных объемов коммунального ресурса в порядке, установленном соглашением между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и собственником или</w:t>
      </w:r>
      <w:proofErr w:type="gramEnd"/>
      <w:r>
        <w:rPr>
          <w:rFonts w:ascii="Calibri" w:hAnsi="Calibri" w:cs="Calibri"/>
        </w:rPr>
        <w:t xml:space="preserve"> пользователем нежилого помещения с учетом </w:t>
      </w:r>
      <w:hyperlink r:id="rId2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гражданам;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изменение размера платы за коммунальный ресу</w:t>
      </w:r>
      <w:proofErr w:type="gramStart"/>
      <w:r>
        <w:rPr>
          <w:rFonts w:ascii="Calibri" w:hAnsi="Calibri" w:cs="Calibri"/>
        </w:rPr>
        <w:t>рс в сл</w:t>
      </w:r>
      <w:proofErr w:type="gramEnd"/>
      <w:r>
        <w:rPr>
          <w:rFonts w:ascii="Calibri" w:hAnsi="Calibri" w:cs="Calibri"/>
        </w:rPr>
        <w:t xml:space="preserve">учае поставки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коммунального ресурса ненадлежащего качества или с перерывами, превышающими установленную продолжительность, предусмотренное </w:t>
      </w:r>
      <w:hyperlink r:id="rId24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22</w:t>
        </w:r>
      </w:hyperlink>
      <w:r>
        <w:rPr>
          <w:rFonts w:ascii="Calibri" w:hAnsi="Calibri" w:cs="Calibri"/>
        </w:rPr>
        <w:t xml:space="preserve"> Правил, осуществляется в порядке, установленном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порядок </w:t>
      </w:r>
      <w:proofErr w:type="gramStart"/>
      <w:r>
        <w:rPr>
          <w:rFonts w:ascii="Calibri" w:hAnsi="Calibri" w:cs="Calibri"/>
        </w:rPr>
        <w:t>выявления причин предоставления коммунального ресурса ненадлежащего качества</w:t>
      </w:r>
      <w:proofErr w:type="gramEnd"/>
      <w:r>
        <w:rPr>
          <w:rFonts w:ascii="Calibri" w:hAnsi="Calibri" w:cs="Calibri"/>
        </w:rPr>
        <w:t xml:space="preserve"> и (или) в ненадлежащем объеме в случае, предусмотренном </w:t>
      </w:r>
      <w:hyperlink r:id="rId26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Правил, определяется с учетом </w:t>
      </w:r>
      <w:hyperlink r:id="rId27" w:history="1">
        <w:r>
          <w:rPr>
            <w:rFonts w:ascii="Calibri" w:hAnsi="Calibri" w:cs="Calibri"/>
            <w:color w:val="0000FF"/>
          </w:rPr>
          <w:t>раздела VIII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если в многоквартирном доме установлен коллективный (</w:t>
      </w:r>
      <w:proofErr w:type="spellStart"/>
      <w:r>
        <w:rPr>
          <w:rFonts w:ascii="Calibri" w:hAnsi="Calibri" w:cs="Calibri"/>
        </w:rPr>
        <w:t>общедомовой</w:t>
      </w:r>
      <w:proofErr w:type="spellEnd"/>
      <w:r>
        <w:rPr>
          <w:rFonts w:ascii="Calibri" w:hAnsi="Calibri" w:cs="Calibri"/>
        </w:rPr>
        <w:t xml:space="preserve">) прибор учета, объем коммунального ресурса, подлежащий оплате исполнителем, в случае, предусмотренном </w:t>
      </w:r>
      <w:hyperlink r:id="rId28" w:history="1">
        <w:r>
          <w:rPr>
            <w:rFonts w:ascii="Calibri" w:hAnsi="Calibri" w:cs="Calibri"/>
            <w:color w:val="0000FF"/>
          </w:rPr>
          <w:t>абзацем третьим пункта 25</w:t>
        </w:r>
      </w:hyperlink>
      <w:r>
        <w:rPr>
          <w:rFonts w:ascii="Calibri" w:hAnsi="Calibri" w:cs="Calibri"/>
        </w:rPr>
        <w:t xml:space="preserve"> Правил, определяется как разность между объемом коммунального ресурса, определенным за расчетный период по показаниям такого прибора учета, и: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объемом коммунальных услуг, определенным за расчетный период в жилых и нежилых помещениях по показаниям индивидуальных или общих (квартирных) приборов учета;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объемом коммунальных услуг,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порядке, установленных </w:t>
      </w:r>
      <w:hyperlink r:id="rId2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расчетным объемом коммунальных услуг в нежилых помещениях, не оборудованных индивидуальными приборами учета. При этом расчетный объем коммунальных услуг определяется в согласованном сторонами порядке с учетом положений </w:t>
      </w:r>
      <w:hyperlink r:id="rId3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гражданам;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порядок приостановления и ограничения подачи коммунального ресурса, предусмотренный </w:t>
      </w:r>
      <w:hyperlink r:id="rId31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Правил, определяется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соответствии </w:t>
      </w:r>
      <w:r>
        <w:rPr>
          <w:rFonts w:ascii="Calibri" w:hAnsi="Calibri" w:cs="Calibri"/>
        </w:rPr>
        <w:lastRenderedPageBreak/>
        <w:t xml:space="preserve">с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 учетом требований, предусмотренных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Министерству регионального развития Российской Федерации по согласованию с Федеральной антимонопольной службой в 6-месячный срок утвердить примерные договоры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вида.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2012 г. N 124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pStyle w:val="ConsPlusTitle"/>
        <w:widowControl/>
        <w:jc w:val="center"/>
      </w:pPr>
      <w:r>
        <w:t>ПРАВИЛА,</w:t>
      </w:r>
    </w:p>
    <w:p w:rsidR="0087440F" w:rsidRDefault="0087440F">
      <w:pPr>
        <w:pStyle w:val="ConsPlusTitle"/>
        <w:widowControl/>
        <w:jc w:val="center"/>
      </w:pPr>
      <w:proofErr w:type="gramStart"/>
      <w:r>
        <w:t>ОБЯЗАТЕЛЬНЫЕ</w:t>
      </w:r>
      <w:proofErr w:type="gramEnd"/>
      <w:r>
        <w:t xml:space="preserve"> ПРИ ЗАКЛЮЧЕНИИ УПРАВЛЯЮЩЕЙ ОРГАНИЗАЦИЕЙ</w:t>
      </w:r>
    </w:p>
    <w:p w:rsidR="0087440F" w:rsidRDefault="0087440F">
      <w:pPr>
        <w:pStyle w:val="ConsPlusTitle"/>
        <w:widowControl/>
        <w:jc w:val="center"/>
      </w:pPr>
      <w:r>
        <w:t>ИЛИ ТОВАРИЩЕСТВОМ СОБСТВЕННИКОВ ЖИЛЬЯ ЛИБО ЖИЛИЩНЫМ</w:t>
      </w:r>
    </w:p>
    <w:p w:rsidR="0087440F" w:rsidRDefault="0087440F">
      <w:pPr>
        <w:pStyle w:val="ConsPlusTitle"/>
        <w:widowControl/>
        <w:jc w:val="center"/>
      </w:pPr>
      <w:r>
        <w:t>КООПЕРАТИВОМ ИЛИ ИНЫМ СПЕЦИАЛИЗИРОВАННЫМ ПОТРЕБИТЕЛЬСКИМ</w:t>
      </w:r>
    </w:p>
    <w:p w:rsidR="0087440F" w:rsidRDefault="0087440F">
      <w:pPr>
        <w:pStyle w:val="ConsPlusTitle"/>
        <w:widowControl/>
        <w:jc w:val="center"/>
      </w:pPr>
      <w:r>
        <w:t>КООПЕРАТИВОМ ДОГОВОРОВ С РЕСУРСОСНАБЖАЮЩИМИ ОРГАНИЗАЦИЯМИ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(далее - товарищества и кооперативы) или управляющей организацией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договоров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</w:t>
      </w:r>
      <w:proofErr w:type="gramEnd"/>
      <w:r>
        <w:rPr>
          <w:rFonts w:ascii="Calibri" w:hAnsi="Calibri" w:cs="Calibri"/>
        </w:rPr>
        <w:t xml:space="preserve"> помещений в многоквартирном доме или жилого дома (далее - потребители) коммунальной услуги соответствующего вида (далее -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).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"внутридомовые инженерные системы"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"исполнитель"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"коммунальные услуги" -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помещений, общего имущества в многоквартирном доме, а </w:t>
      </w:r>
      <w:proofErr w:type="gramStart"/>
      <w:r>
        <w:rPr>
          <w:rFonts w:ascii="Calibri" w:hAnsi="Calibri" w:cs="Calibri"/>
        </w:rPr>
        <w:t>также земельных</w:t>
      </w:r>
      <w:proofErr w:type="gramEnd"/>
      <w:r>
        <w:rPr>
          <w:rFonts w:ascii="Calibri" w:hAnsi="Calibri" w:cs="Calibri"/>
        </w:rPr>
        <w:t xml:space="preserve"> участков и расположенных на них жилых домов (домовладений);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организация" - 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"централизованные сети инженерно-технического обеспечения"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Договоры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заключаются в порядке, установленном гражданским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с учетом предусмотренных настоящими Правилами особенностей.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Управляющая организация, товарищество или кооператив обращается в </w:t>
      </w:r>
      <w:proofErr w:type="spellStart"/>
      <w:r>
        <w:rPr>
          <w:rFonts w:ascii="Calibri" w:hAnsi="Calibri" w:cs="Calibri"/>
        </w:rPr>
        <w:t>ресурсоснабжающую</w:t>
      </w:r>
      <w:proofErr w:type="spellEnd"/>
      <w:r>
        <w:rPr>
          <w:rFonts w:ascii="Calibri" w:hAnsi="Calibri" w:cs="Calibri"/>
        </w:rPr>
        <w:t xml:space="preserve"> организацию для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случае, если на такую управляющую организацию, товарищество или кооператив в соответствии с договором управления многоквартирным домом, в том числе заключенным товариществом или кооперативом с управляющей организацией, уставом товарищества или кооператива возложена обязанность по предоставлению потребителям коммунальных услуг.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Исполнитель направляет в </w:t>
      </w:r>
      <w:proofErr w:type="spellStart"/>
      <w:r>
        <w:rPr>
          <w:rFonts w:ascii="Calibri" w:hAnsi="Calibri" w:cs="Calibri"/>
        </w:rPr>
        <w:t>ресурсоснабжающую</w:t>
      </w:r>
      <w:proofErr w:type="spellEnd"/>
      <w:r>
        <w:rPr>
          <w:rFonts w:ascii="Calibri" w:hAnsi="Calibri" w:cs="Calibri"/>
        </w:rPr>
        <w:t xml:space="preserve"> организацию заявку (оферту) о заключении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(далее - заявка (оферта)) в следующие сроки: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в лице управляющей организации - не позднее 7 дней со дня вступления в силу договора управления многоквартирным домом, но не ранее 10 рабочих дней со дня принятия решения о выборе управляющей организации;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в лице товарищества - не позднее 7 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 дней со дня расторжения такого договора управления;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исполнитель в лице кооператива - не позднее 7 дней со дня принятия решения собственниками помещений в многоквартирном доме об управлении многоквартирным домом, в том числе о предоставлении коммунальных услуг кооперативом,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заявке (оферте) прилагаются следующие документы: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 (оферте);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Если подключение (технологическое присоединение) многоквартирного дома (жилого дома) осуществлено до вступления в силу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13 </w:t>
      </w:r>
      <w:r>
        <w:rPr>
          <w:rFonts w:ascii="Calibri" w:hAnsi="Calibri" w:cs="Calibri"/>
        </w:rPr>
        <w:lastRenderedPageBreak/>
        <w:t>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 об установке и приеме в эксплуатацию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(при наличии такого прибора учета);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 (если такое решение принято);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).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Документами, подтверждающими наличие у исполнителя обязанности предоставлять соответствующую коммунальную услугу, являются: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управляющей организации: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</w:r>
      <w:proofErr w:type="gramEnd"/>
      <w:r>
        <w:rPr>
          <w:rFonts w:ascii="Calibri" w:hAnsi="Calibri" w:cs="Calibri"/>
        </w:rPr>
        <w:t xml:space="preserve"> обращается с заявкой (офертой), а также договор управления многоквартирным домом (если таковой заключен);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3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товарищества или кооператива: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 товарищества или кооператива.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не вправе требовать от исполнителя представление документов, не предусмотренных настоящими Правилами.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r:id="rId36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Правил, представляются в виде копий, которые должны быть заверены лицами, выдавшими такие документы, или лицом, уполномоченным в соответствии с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на совершение действий по </w:t>
      </w:r>
      <w:proofErr w:type="gramStart"/>
      <w:r>
        <w:rPr>
          <w:rFonts w:ascii="Calibri" w:hAnsi="Calibri" w:cs="Calibri"/>
        </w:rPr>
        <w:t>заверению копий</w:t>
      </w:r>
      <w:proofErr w:type="gramEnd"/>
      <w:r>
        <w:rPr>
          <w:rFonts w:ascii="Calibri" w:hAnsi="Calibri" w:cs="Calibri"/>
        </w:rPr>
        <w:t xml:space="preserve"> таких документов.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Исполнитель вправе представить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одновременно оригиналы и копии документов, указанных в </w:t>
      </w:r>
      <w:hyperlink r:id="rId39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Правил. После сверки идентичности копии и оригинала документа оригинал возвращается исполнителю.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обращения в </w:t>
      </w:r>
      <w:proofErr w:type="spellStart"/>
      <w:r>
        <w:rPr>
          <w:rFonts w:ascii="Calibri" w:hAnsi="Calibri" w:cs="Calibri"/>
        </w:rPr>
        <w:t>ресурсоснабжающую</w:t>
      </w:r>
      <w:proofErr w:type="spellEnd"/>
      <w:r>
        <w:rPr>
          <w:rFonts w:ascii="Calibri" w:hAnsi="Calibri" w:cs="Calibri"/>
        </w:rPr>
        <w:t xml:space="preserve"> организацию 2 и более лиц с заявками (офертами) в отношении одного и того же многоквартирного дома или жилого дома либо представления в </w:t>
      </w:r>
      <w:proofErr w:type="spellStart"/>
      <w:r>
        <w:rPr>
          <w:rFonts w:ascii="Calibri" w:hAnsi="Calibri" w:cs="Calibri"/>
        </w:rPr>
        <w:t>ресурсоснабжающую</w:t>
      </w:r>
      <w:proofErr w:type="spellEnd"/>
      <w:r>
        <w:rPr>
          <w:rFonts w:ascii="Calibri" w:hAnsi="Calibri" w:cs="Calibri"/>
        </w:rPr>
        <w:t xml:space="preserve"> организацию заявок (оферт) в период действия ранее заключенного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отношении одного и того же многоквартирного дома или жилого дома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приостанавливает рассмотрение таких заявок (оферт) до установления в порядке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предусмотренном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правомочий на заключение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лиц, обратившихся с заявками (офертами),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предпринимателей, осуществляющих управление многоквартирными домами, которые проводятся в установленном порядке органом исполнительной власти субъекта Российской Федерации, осуществляющим государственный жилищный надзор, или до принятия судом решения (в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рассмотрения судом вопроса о законности создания и деятельности юридических лиц или индивидуальных предпринимателей, осуществляющих управление многоквартирными домами).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организация, владеющая коммунальным ресурсом, подача которого осуществляется в соответствующий многоквартирный дом или жилой дом без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письменной форме, вправе направить исполнителю заявку (оферту) о заключении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на условиях прилагаемого к заявке (оферте) проекта договора, подготовленного в соответствии с настоящими Правилами, подписанного со стороны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на предложенных условиях либо на иных условиях, соответствующих гражданскому и жилищному законодательству Российской Федерации, в том числе настоящим Правилам и нормативным правовым актам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, или об отказе от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 основаниям, предусмотренным</w:t>
      </w:r>
      <w:proofErr w:type="gramEnd"/>
      <w:r>
        <w:rPr>
          <w:rFonts w:ascii="Calibri" w:hAnsi="Calibri" w:cs="Calibri"/>
        </w:rPr>
        <w:t xml:space="preserve"> настоящими Правилами, а также в случае получения отказа от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такого договора является обязательным, к заключению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Исполнитель вправе отказаться от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и не может быть понужден к его заключению в отношении многоквартирного дома (жилого дома) в случае, если им заключен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соответствующим видом ресурса в отношении такого многоквартирного дома (жилого дома) с иной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организацией, имеющей в соответствии с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право на распоряжение соответствующим коммунальным ресурсом, а также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исполнителем осуществляется самостоятельное производство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 (в случае отсутствия централизованного теплоснабжения и (или) горячего водоснабжения), и в случае, если отсутствует использование соответствующего вида коммунального ресурса из централизованных сетей инженерно-технического обеспечения.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 обязан в письменной форме уведомить </w:t>
      </w:r>
      <w:proofErr w:type="spellStart"/>
      <w:r>
        <w:rPr>
          <w:rFonts w:ascii="Calibri" w:hAnsi="Calibri" w:cs="Calibri"/>
        </w:rPr>
        <w:t>ресурсоснабжающую</w:t>
      </w:r>
      <w:proofErr w:type="spellEnd"/>
      <w:r>
        <w:rPr>
          <w:rFonts w:ascii="Calibri" w:hAnsi="Calibri" w:cs="Calibri"/>
        </w:rPr>
        <w:t xml:space="preserve"> организацию об отказе от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 указанием причин такого отказа в течение 30 дней со дня получения заявки (оферты)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Основаниями для отказа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от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являются 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обеспечения, а также отсутствие обязанности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</w:t>
      </w:r>
      <w:r>
        <w:rPr>
          <w:rFonts w:ascii="Calibri" w:hAnsi="Calibri" w:cs="Calibri"/>
        </w:rPr>
        <w:lastRenderedPageBreak/>
        <w:t xml:space="preserve">заключить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 любым обратившимся к ней лицом в случаях, предусмотренных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.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от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 указанным основаниям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обязана в письменной форме уведомить исполнителя об отказе от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 указанием причин такого отказа в течение 5 рабочих дней со дня получения заявки (оферты) исполнителя и документов, предусмотренных </w:t>
      </w:r>
      <w:hyperlink r:id="rId42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Представление исполнителем документов, предусмотренных </w:t>
      </w:r>
      <w:hyperlink r:id="rId44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r:id="rId4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настоящих Правил, не в полном объеме или неправильное их оформление не является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В этом случае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устранения, после чего приостанавливает рассмотрение представленных документов без их возврата исполнителю вплоть до получения от него недостающих (правильно оформленных) документов, если стороны не договорились об ином.</w:t>
      </w:r>
      <w:proofErr w:type="gramEnd"/>
      <w:r>
        <w:rPr>
          <w:rFonts w:ascii="Calibri" w:hAnsi="Calibri" w:cs="Calibri"/>
        </w:rPr>
        <w:t xml:space="preserve"> В случае если недостающие (правильно оформленные) документы не будут представлены исполнителем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в течение 30 дней со дня приостановления рассмотрения представленных документов,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вправе прекратить рассмотрение заявки (оферты) и возвратить документы исполнителю. Исполнитель вправе направить заявку (оферту) этой же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повторно после устранения недостатков, послуживших основанием для прекращения рассмотрения заявки (оферты).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Договор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вступает в силу со дня его подписания последней из сторон договора. При этом стороны вправе установить, что условия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применяются к их отношениям, возникшим до заключения договора, но не ранее даты начала поставки коммунального ресурса, определенной с учетом положений </w:t>
      </w:r>
      <w:hyperlink r:id="rId46" w:history="1">
        <w:r>
          <w:rPr>
            <w:rFonts w:ascii="Calibri" w:hAnsi="Calibri" w:cs="Calibri"/>
            <w:color w:val="0000FF"/>
          </w:rPr>
          <w:t>пункта 19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Условия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определяются в соответствии с Гражданским </w:t>
      </w:r>
      <w:hyperlink r:id="rId4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настоящими Правилами, а в части, не урегулированной указанными нормативными правовыми актами, -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Существенными условиями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являются: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договора (вид коммунального ресурса);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начала поставки коммунального ресурса;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показатели качества поставляемого коммунального ресурса;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определения объемов поставляемого коммунального ресурса;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порядок определения цены договора исходя из установленных на соответствующий период регулирования тарифов (применяемых в соответствующем расчетном периоде цен) на соответствующий коммунальный ресурс, используемый для предоставления коммунальной услуги собственникам (пользователям) жилых и нежилых помещений, в том числе в зависимости от режима его потребления, если установленные приборы учета позволяют определять объем потребления дифференцированно по времени суток или по иным критериям, отражающим</w:t>
      </w:r>
      <w:proofErr w:type="gramEnd"/>
      <w:r>
        <w:rPr>
          <w:rFonts w:ascii="Calibri" w:hAnsi="Calibri" w:cs="Calibri"/>
        </w:rPr>
        <w:t xml:space="preserve"> степень использования коммунального ресурса, и порядок определения стоимости поставленного коммунального ресурса;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порядок оплаты коммунального ресурса. </w:t>
      </w:r>
      <w:proofErr w:type="gramStart"/>
      <w:r>
        <w:rPr>
          <w:rFonts w:ascii="Calibri" w:hAnsi="Calibri" w:cs="Calibri"/>
        </w:rPr>
        <w:t>При этом расчетный период принимается равным 1 календарному месяцу;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иные условия, являющиеся существенными в соответствии с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также предусматриваются следующие условия: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условие о разграничении ответственности сторон за несоблюдение показателей качества коммунального ресурса. </w:t>
      </w:r>
      <w:proofErr w:type="gramStart"/>
      <w:r>
        <w:rPr>
          <w:rFonts w:ascii="Calibri" w:hAnsi="Calibri" w:cs="Calibri"/>
        </w:rPr>
        <w:t xml:space="preserve">Если иное не установлено договором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</w:t>
      </w:r>
      <w:r>
        <w:rPr>
          <w:rFonts w:ascii="Calibri" w:hAnsi="Calibri" w:cs="Calibri"/>
        </w:rPr>
        <w:lastRenderedPageBreak/>
        <w:t>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</w:t>
      </w:r>
      <w:proofErr w:type="gramEnd"/>
      <w:r>
        <w:rPr>
          <w:rFonts w:ascii="Calibri" w:hAnsi="Calibri" w:cs="Calibri"/>
        </w:rPr>
        <w:t xml:space="preserve"> (отвода бытовых стоков из внутридомовых систем).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сторон, копии которых прилагаются к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. Исполнитель несет </w:t>
      </w:r>
      <w:proofErr w:type="gramStart"/>
      <w:r>
        <w:rPr>
          <w:rFonts w:ascii="Calibri" w:hAnsi="Calibri" w:cs="Calibri"/>
        </w:rPr>
        <w:t>ответственность</w:t>
      </w:r>
      <w:proofErr w:type="gramEnd"/>
      <w:r>
        <w:rPr>
          <w:rFonts w:ascii="Calibri" w:hAnsi="Calibri" w:cs="Calibri"/>
        </w:rPr>
        <w:t xml:space="preserve"> в том числе за действия потребителей, предусмотренные </w:t>
      </w:r>
      <w:hyperlink r:id="rId48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(далее - Правила предоставления коммунальных услуг), которые повлекли нарушение установленных договором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показателей качества коммунального ресурса и объемов поставляемого коммунального ресурса;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взаимодействия сторон при поступлении жалоб потребителей на качество и (или) объем предоставляемой коммунальной услуги;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условие о разграничении обязательств сторон по обеспечению обслуживания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определенное с учетом требований </w:t>
      </w:r>
      <w:hyperlink r:id="rId4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и (или) принятых по соглашению с собственниками жилых и нежилых помещений многоквартирного дома обязательств по оборудованию индивидуальными и (или) общими (квартирными) приборами учета (жилого дома - индивидуальным прибором учета), включая обеспечение доступа к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общедомовому</w:t>
      </w:r>
      <w:proofErr w:type="spellEnd"/>
      <w:r>
        <w:rPr>
          <w:rFonts w:ascii="Calibri" w:hAnsi="Calibri" w:cs="Calibri"/>
        </w:rPr>
        <w:t xml:space="preserve"> имуществу для целей установки таких приборов учета, а также обязательство сторон по обеспечению работоспособности и соблюдению в течение всего срока действия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требований к эксплуатации приборов учета, установленных в соответствии с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обязательства сторон по снятию и передаче показаний приборов учета и (или) иной информации, используемых для определения объемов поставляемого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коммунального ресурса, в том числе объемов коммунальных ресурсов, необходимых для обеспечения предоставления коммунальных услуг собственникам и пользователям нежилых помещений в многоквартирном доме, сроки и порядок передачи указанной информации, а также порядок проверки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</w:t>
      </w:r>
      <w:proofErr w:type="gramEnd"/>
      <w:r>
        <w:rPr>
          <w:rFonts w:ascii="Calibri" w:hAnsi="Calibri" w:cs="Calibri"/>
        </w:rPr>
        <w:t xml:space="preserve"> учета. Если иное не установлено соглашением сторон, исполнитель предоставляет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соответствующую информацию до 1-го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расчетным;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обязанность исполнителя уведомлять </w:t>
      </w:r>
      <w:proofErr w:type="spellStart"/>
      <w:r>
        <w:rPr>
          <w:rFonts w:ascii="Calibri" w:hAnsi="Calibri" w:cs="Calibri"/>
        </w:rPr>
        <w:t>ресурсоснабжающую</w:t>
      </w:r>
      <w:proofErr w:type="spellEnd"/>
      <w:r>
        <w:rPr>
          <w:rFonts w:ascii="Calibri" w:hAnsi="Calibri" w:cs="Calibri"/>
        </w:rPr>
        <w:t xml:space="preserve">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энергии, индивидуальных, общих (квартирных) приборов учета и (или) проверки их состояния и право представителей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участвовать в таких проверках;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обязанность исполнителя предоставить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возможность подключения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При этом расходы на подключение к автоматизированным информационно-измерительным системам учета ресурсов и передачи показаний приборов учета не должны возлагаться на потребителей и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не вправе требовать от исполнителя компенсации расходов на </w:t>
      </w:r>
      <w:r>
        <w:rPr>
          <w:rFonts w:ascii="Calibri" w:hAnsi="Calibri" w:cs="Calibri"/>
        </w:rPr>
        <w:lastRenderedPageBreak/>
        <w:t>осуществление таких действий, за исключением случая,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</w:t>
      </w:r>
      <w:proofErr w:type="gramEnd"/>
      <w:r>
        <w:rPr>
          <w:rFonts w:ascii="Calibri" w:hAnsi="Calibri" w:cs="Calibri"/>
        </w:rPr>
        <w:t xml:space="preserve"> помещения;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порядок взаимодействия сторон при выявлении неисправности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учета, а также порядок расчета размера платы за поставленный коммунальный ресурс в указанном случае (определяется с учетом требований к расчету размера платы за коммунальную услугу, предоставленную потребителю, при выявлении неисправности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учета, установленных </w:t>
      </w:r>
      <w:hyperlink r:id="rId5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иные условия, указанные в нормативных правовых актах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, а также условия, которые стороны сочтут необходимыми.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установлении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условий, касающихся начала поставки коммунального ресурса, учитывается следующее: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поставка коммунального ресурса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, заключенному с управляющей организацией, осуществляется с даты, указанной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, которая не может быть ранее даты, с которой у управляющей организации возникает обязанность предоставлять коммунальные услуги потребителям;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поставка коммунального ресурса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, заключенному с товариществом или кооперативом, осуществляется с даты, указанной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, которая не может быть ранее даты государственной регистрации товарищества или кооператива.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При установлении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показателей качества коммунального ресурса учитывается, что его объем и качество должны позволять исполнителю обеспечить предоставление коммунальной услуги потребителям в соответствии с требованиями, предусмотренными </w:t>
      </w:r>
      <w:hyperlink r:id="rId5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услуг, и соответствовать условиям подключения (техническим условиям присоединения) многоквартирных домов, общих сетей инженерно-технического обеспечения, которыми объединены жилые дома, к централизованным сетям инженерно-технического обеспечения.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установлении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порядка определения объемов поставляемого коммунального ресурса учитывается следующее: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объем коммунального ресурса, поставляемого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многоквартирный дом, оборудованный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учета, определяется на основании показаний указанного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доме по договорам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, заключенным ими непосредственно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 (в случае, если объемы поставок таким собственникам фиксируются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proofErr w:type="gramEnd"/>
      <w:r>
        <w:rPr>
          <w:rFonts w:ascii="Calibri" w:hAnsi="Calibri" w:cs="Calibri"/>
        </w:rPr>
        <w:t>) прибором учета);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объем коммунального ресурса, поставляемого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жилой дом (домовладение), оборудованный индивидуальным прибором учета, определяется на основании показаний индивидуального прибора учета за расчетный период (расчетный месяц);</w:t>
      </w:r>
    </w:p>
    <w:p w:rsidR="0087440F" w:rsidRDefault="008744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"в" пункта 21 </w:t>
      </w:r>
      <w:hyperlink r:id="rId5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87440F" w:rsidRDefault="008744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объем коммунального ресурса, поставляемого за расчетный период (расчетный месяц)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многоквартирный дом, не оборудованный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учета, а также в случае выхода из строя, утраты ранее введенного в эксплуатацию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или истечения срока его эксплуатации, определяется по формуле: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9.5pt">
            <v:imagedata r:id="rId54" o:title=""/>
          </v:shape>
        </w:pict>
      </w:r>
      <w:r>
        <w:rPr>
          <w:rFonts w:ascii="Calibri" w:hAnsi="Calibri" w:cs="Calibri"/>
        </w:rPr>
        <w:t>,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26" type="#_x0000_t75" style="width:17.25pt;height:17.25pt">
            <v:imagedata r:id="rId55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определенный за расчетный период в жилых и нежилых помещениях по показаниям комнатных приборов учета электрической энергии </w:t>
      </w:r>
      <w:r>
        <w:rPr>
          <w:rFonts w:ascii="Calibri" w:hAnsi="Calibri" w:cs="Calibri"/>
        </w:rPr>
        <w:lastRenderedPageBreak/>
        <w:t>(при отсутствии общих (квартирных) приборов учета электрической энергии), индивидуальных или общих (квартирных) приборов учета;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27" type="#_x0000_t75" style="width:27pt;height:17.25pt">
            <v:imagedata r:id="rId56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определенный за расчетный период в жилых и нежилых помещениях исходя из объемов среднемесячного потребления коммунальной услуги в случаях, установленных</w:t>
      </w:r>
      <w:hyperlink r:id="rId57" w:history="1">
        <w:r>
          <w:rPr>
            <w:rFonts w:ascii="Calibri" w:hAnsi="Calibri" w:cs="Calibri"/>
            <w:color w:val="0000FF"/>
          </w:rPr>
          <w:t xml:space="preserve"> Правилам</w:t>
        </w:r>
      </w:hyperlink>
      <w:r>
        <w:rPr>
          <w:rFonts w:ascii="Calibri" w:hAnsi="Calibri" w:cs="Calibri"/>
          <w:position w:val="-6"/>
        </w:rPr>
        <w:pict>
          <v:shape id="_x0000_i1028" type="#_x0000_t75" style="width:27pt;height:17.25pt">
            <v:imagedata r:id="rId56" o:title=""/>
          </v:shape>
        </w:pict>
      </w:r>
      <w:r>
        <w:rPr>
          <w:rFonts w:ascii="Calibri" w:hAnsi="Calibri" w:cs="Calibri"/>
        </w:rPr>
        <w:t>и предоставления коммунальных услуг;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29" type="#_x0000_t75" style="width:17.25pt;height:17.25pt">
            <v:imagedata r:id="rId58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определенный за расчетный </w:t>
      </w:r>
      <w:proofErr w:type="gramStart"/>
      <w:r>
        <w:rPr>
          <w:rFonts w:ascii="Calibri" w:hAnsi="Calibri" w:cs="Calibri"/>
        </w:rPr>
        <w:t>период</w:t>
      </w:r>
      <w:proofErr w:type="gramEnd"/>
      <w:r>
        <w:rPr>
          <w:rFonts w:ascii="Calibri" w:hAnsi="Calibri" w:cs="Calibri"/>
        </w:rPr>
        <w:t xml:space="preserve"> в жилых помещениях исходя из норматива потребления коммунальной услуги в случаях, предусмотренных</w:t>
      </w:r>
      <w:hyperlink r:id="rId59" w:history="1">
        <w:r>
          <w:rPr>
            <w:rFonts w:ascii="Calibri" w:hAnsi="Calibri" w:cs="Calibri"/>
            <w:color w:val="0000FF"/>
          </w:rPr>
          <w:t xml:space="preserve"> Правилам</w:t>
        </w:r>
      </w:hyperlink>
      <w:r>
        <w:rPr>
          <w:rFonts w:ascii="Calibri" w:hAnsi="Calibri" w:cs="Calibri"/>
          <w:position w:val="-6"/>
        </w:rPr>
        <w:pict>
          <v:shape id="_x0000_i1030" type="#_x0000_t75" style="width:17.25pt;height:17.25pt">
            <v:imagedata r:id="rId58" o:title=""/>
          </v:shape>
        </w:pict>
      </w:r>
      <w:r>
        <w:rPr>
          <w:rFonts w:ascii="Calibri" w:hAnsi="Calibri" w:cs="Calibri"/>
        </w:rPr>
        <w:t>и предоставления коммунальных услуг;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31" type="#_x0000_t75" style="width:27pt;height:17.25pt">
            <v:imagedata r:id="rId60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определенный за расчетный период в нежилых помещениях, не оборудованных индивидуальными приборами учета,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 consultantplus://offline/ref=52D3A7CD7E062FFB93A244B25CCECF4E817C87A7F567FEA46FA2472A884AF511C5FC852B42E8854EA3a3D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 xml:space="preserve"> </w:t>
      </w:r>
      <w:proofErr w:type="gramStart"/>
      <w:r>
        <w:rPr>
          <w:rFonts w:ascii="Calibri" w:hAnsi="Calibri" w:cs="Calibri"/>
          <w:color w:val="0000FF"/>
        </w:rPr>
        <w:t>Правилам</w:t>
      </w:r>
      <w:proofErr w:type="gramEnd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position w:val="-6"/>
        </w:rPr>
        <w:pict>
          <v:shape id="_x0000_i1032" type="#_x0000_t75" style="width:27pt;height:17.25pt">
            <v:imagedata r:id="rId60" o:title=""/>
          </v:shape>
        </w:pict>
      </w:r>
      <w:r>
        <w:rPr>
          <w:rFonts w:ascii="Calibri" w:hAnsi="Calibri" w:cs="Calibri"/>
        </w:rPr>
        <w:t>и предоставления коммунальных услуг исходя из расчетных объемов коммунального ресурса;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33" type="#_x0000_t75" style="width:19.5pt;height:17.25pt">
            <v:imagedata r:id="rId61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объем (количество) коммунального ресурса, использованного при производстве и предоставлении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определенный за расчетный период в соответствии с</w:t>
      </w:r>
      <w:hyperlink r:id="rId62" w:history="1">
        <w:r>
          <w:rPr>
            <w:rFonts w:ascii="Calibri" w:hAnsi="Calibri" w:cs="Calibri"/>
            <w:color w:val="0000FF"/>
          </w:rPr>
          <w:t xml:space="preserve"> Правилам</w:t>
        </w:r>
      </w:hyperlink>
      <w:r>
        <w:rPr>
          <w:rFonts w:ascii="Calibri" w:hAnsi="Calibri" w:cs="Calibri"/>
          <w:position w:val="-6"/>
        </w:rPr>
        <w:pict>
          <v:shape id="_x0000_i1034" type="#_x0000_t75" style="width:19.5pt;height:17.25pt">
            <v:imagedata r:id="rId61" o:title=""/>
          </v:shape>
        </w:pict>
      </w:r>
      <w:r>
        <w:rPr>
          <w:rFonts w:ascii="Calibri" w:hAnsi="Calibri" w:cs="Calibri"/>
        </w:rPr>
        <w:t>и предоставления коммунальных услуг (в случае отсутствия централизованного теплоснабжения и (или) горячего водоснабжения);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5" type="#_x0000_t75" style="width:24.75pt;height:19.5pt">
            <v:imagedata r:id="rId63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предоставленного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многоквартирном доме, определенный за расчетный период исходя из среднемесячного объема потребления коммунального ресурса, рассчитанного в случаях и в порядке, которые предусмотрены</w:t>
      </w:r>
      <w:hyperlink r:id="rId64" w:history="1">
        <w:r>
          <w:rPr>
            <w:rFonts w:ascii="Calibri" w:hAnsi="Calibri" w:cs="Calibri"/>
            <w:color w:val="0000FF"/>
          </w:rPr>
          <w:t xml:space="preserve"> Правилам</w:t>
        </w:r>
      </w:hyperlink>
      <w:r>
        <w:rPr>
          <w:rFonts w:ascii="Calibri" w:hAnsi="Calibri" w:cs="Calibri"/>
          <w:position w:val="-12"/>
        </w:rPr>
        <w:pict>
          <v:shape id="_x0000_i1036" type="#_x0000_t75" style="width:24.75pt;height:19.5pt">
            <v:imagedata r:id="rId63" o:title=""/>
          </v:shape>
        </w:pict>
      </w:r>
      <w:r>
        <w:rPr>
          <w:rFonts w:ascii="Calibri" w:hAnsi="Calibri" w:cs="Calibri"/>
        </w:rPr>
        <w:t>и предоставления коммунальных услуг;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7" type="#_x0000_t75" style="width:24.75pt;height:19.5pt">
            <v:imagedata r:id="rId65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предоставленного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 в многоквартирном доме, определенный за расчетный период исходя из соответствующего норматива в случаях, предусмотренных</w:t>
      </w:r>
      <w:hyperlink r:id="rId66" w:history="1">
        <w:r>
          <w:rPr>
            <w:rFonts w:ascii="Calibri" w:hAnsi="Calibri" w:cs="Calibri"/>
            <w:color w:val="0000FF"/>
          </w:rPr>
          <w:t xml:space="preserve"> Правилам</w:t>
        </w:r>
      </w:hyperlink>
      <w:r>
        <w:rPr>
          <w:rFonts w:ascii="Calibri" w:hAnsi="Calibri" w:cs="Calibri"/>
          <w:position w:val="-12"/>
        </w:rPr>
        <w:pict>
          <v:shape id="_x0000_i1038" type="#_x0000_t75" style="width:24.75pt;height:19.5pt">
            <v:imagedata r:id="rId65" o:title=""/>
          </v:shape>
        </w:pict>
      </w:r>
      <w:r>
        <w:rPr>
          <w:rFonts w:ascii="Calibri" w:hAnsi="Calibri" w:cs="Calibri"/>
        </w:rPr>
        <w:t>и предоставления коммунальных услуг.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Величины </w:t>
      </w:r>
      <w:r>
        <w:rPr>
          <w:rFonts w:ascii="Calibri" w:hAnsi="Calibri" w:cs="Calibri"/>
          <w:position w:val="-6"/>
        </w:rPr>
        <w:pict>
          <v:shape id="_x0000_i1039" type="#_x0000_t75" style="width:17.25pt;height:17.25pt">
            <v:imagedata r:id="rId55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6"/>
        </w:rPr>
        <w:pict>
          <v:shape id="_x0000_i1040" type="#_x0000_t75" style="width:27pt;height:17.25pt">
            <v:imagedata r:id="rId56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6"/>
        </w:rPr>
        <w:pict>
          <v:shape id="_x0000_i1041" type="#_x0000_t75" style="width:27pt;height:17.25pt">
            <v:imagedata r:id="rId60" o:title=""/>
          </v:shape>
        </w:pict>
      </w:r>
      <w:r>
        <w:rPr>
          <w:rFonts w:ascii="Calibri" w:hAnsi="Calibri" w:cs="Calibri"/>
        </w:rPr>
        <w:t xml:space="preserve"> не включают объемы поставки коммунального ресурса собственникам нежилых помещений в многоквартирном доме по договорам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, заключенным ими непосредственно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организациями;</w:t>
      </w:r>
    </w:p>
    <w:p w:rsidR="0087440F" w:rsidRDefault="008744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"г" пункта 21 </w:t>
      </w:r>
      <w:hyperlink r:id="rId6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87440F" w:rsidRDefault="008744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совокупном объеме коммунального ресурса, поставляемого в многоквартирный дом, выделяются объем коммунального ресурса, использованного для предоставления коммунальной услуги соответствующего вида собственникам и пользователям нежилых помещений, и объем потребления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подлежащие оплате собственниками и пользователями нежилых помещений;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совокупном объеме коммунального ресурса, поставляемого в многоквартирный дом, не оборудованный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учета, выделяются дифференцированные по времени суток или по иным критериям, отражающим степень использования коммунального ресурса, объемы коммунального ресурса, использованного для предоставления коммунальной услуги соответствующего вида пользователям жилых и нежилых помещений, оборудованных комнатными приборами учета электрической энергии, индивидуальными или общими (квартирными) приборами учета, позволяющими осуществлять такого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рода</w:t>
      </w:r>
      <w:proofErr w:type="gramEnd"/>
      <w:r>
        <w:rPr>
          <w:rFonts w:ascii="Calibri" w:hAnsi="Calibri" w:cs="Calibri"/>
        </w:rPr>
        <w:t xml:space="preserve"> дифференцированные измерения объемов коммунального ресурса;</w:t>
      </w:r>
    </w:p>
    <w:p w:rsidR="0087440F" w:rsidRDefault="008744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"е" пункта 21 </w:t>
      </w:r>
      <w:hyperlink r:id="rId68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87440F" w:rsidRDefault="008744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объем поставляемого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коммунального ресурса в жилой дом, не оборудованный индивидуальным прибором учета, определяется исходя из норматива потребления коммунальной услуги, 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</w:t>
      </w:r>
      <w:r>
        <w:rPr>
          <w:rFonts w:ascii="Calibri" w:hAnsi="Calibri" w:cs="Calibri"/>
        </w:rPr>
        <w:lastRenderedPageBreak/>
        <w:t xml:space="preserve">земельного участка и надворных построек, которые устанавливаются в порядке, предусмотренном </w:t>
      </w:r>
      <w:hyperlink r:id="rId69" w:history="1">
        <w:r>
          <w:rPr>
            <w:rFonts w:ascii="Calibri" w:hAnsi="Calibri" w:cs="Calibri"/>
            <w:color w:val="0000FF"/>
          </w:rPr>
          <w:t>частью 1</w:t>
        </w:r>
        <w:proofErr w:type="gramEnd"/>
        <w:r>
          <w:rPr>
            <w:rFonts w:ascii="Calibri" w:hAnsi="Calibri" w:cs="Calibri"/>
            <w:color w:val="0000FF"/>
          </w:rPr>
          <w:t xml:space="preserve"> статьи 157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установлении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порядка определения стоимости поставленного коммунального ресурса учитывается следующее: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стоимость коммунального ресурса рассчитывается по тарифам, установленным в порядке, определенном </w:t>
      </w:r>
      <w:hyperlink r:id="rId7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государственном регулировании цен (тарифов), а в отношении категорий потребителей, для которых государственное регулирование цен (тарифов) не осуществляется, - по ценам, рассчитанным в соответствии с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стоимость коммунального ресурса, необходимого для обеспечения предоставления коммунальной услуги пользователям нежилых помещений (включая подлежащий оплате этими лицами объем потребления коммунальной услуги, предоставленной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нужды), рассчитывается исходя из тарифов для населения только в случае, если собственники нежилых помещений относятся к категории потребителей, приравненных к населению;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установления надбавок к тарифам (ценам) стоимость коммунального ресурса рассчитывается с учетом таких надбавок;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стоимость коммунального ресурса рассчитывается по тарифам (ценам), дифференцированным по времени суток или по иным критериям, отражающим степень использования коммунального ресурса, если коллективный (</w:t>
      </w:r>
      <w:proofErr w:type="spellStart"/>
      <w:r>
        <w:rPr>
          <w:rFonts w:ascii="Calibri" w:hAnsi="Calibri" w:cs="Calibri"/>
        </w:rPr>
        <w:t>общедомовой</w:t>
      </w:r>
      <w:proofErr w:type="spellEnd"/>
      <w:r>
        <w:rPr>
          <w:rFonts w:ascii="Calibri" w:hAnsi="Calibri" w:cs="Calibri"/>
        </w:rPr>
        <w:t xml:space="preserve">) прибор учета в многоквартирном доме или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(в случае, предусмотренном </w:t>
      </w:r>
      <w:hyperlink r:id="rId71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21</w:t>
        </w:r>
      </w:hyperlink>
      <w:r>
        <w:rPr>
          <w:rFonts w:ascii="Calibri" w:hAnsi="Calibri" w:cs="Calibri"/>
        </w:rPr>
        <w:t xml:space="preserve"> настоящих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Правил) позволяют осуществлять такого рода дифференцированные измерения объема коммунального ресурса;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в случае поставки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коммунального ресурса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</w:t>
      </w:r>
      <w:hyperlink r:id="rId7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 определении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порядка взаимодействия сторон при поступлении жалоб потребителей на качество и (или) объем предоставляемой коммунальной услуги предусматривается обязательность </w:t>
      </w:r>
      <w:proofErr w:type="gramStart"/>
      <w:r>
        <w:rPr>
          <w:rFonts w:ascii="Calibri" w:hAnsi="Calibri" w:cs="Calibri"/>
        </w:rPr>
        <w:t>выявления причин предоставления коммунального ресурса ненадлежащего качества</w:t>
      </w:r>
      <w:proofErr w:type="gramEnd"/>
      <w:r>
        <w:rPr>
          <w:rFonts w:ascii="Calibri" w:hAnsi="Calibri" w:cs="Calibri"/>
        </w:rPr>
        <w:t xml:space="preserve"> и (или) в ненадлежащем объеме и порядок выявления этих причин, устанавливаемый с учетом требований, предусмотренных </w:t>
      </w:r>
      <w:hyperlink r:id="rId7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предусматриваются меры ответственности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за нарушение показателей качества и объема поставляемого по договору коммунального ресурса, явившееся причиной предоставления исполнителем коммунальной услуги ненадлежащего качества и (или) в ненадлежащем объеме, которые применяются в отношениях между исполнителем 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в качестве дополнительных мер ответственности (помимо меры, предусмотренной </w:t>
      </w:r>
      <w:hyperlink r:id="rId74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22</w:t>
        </w:r>
      </w:hyperlink>
      <w:r>
        <w:rPr>
          <w:rFonts w:ascii="Calibri" w:hAnsi="Calibri" w:cs="Calibri"/>
        </w:rPr>
        <w:t xml:space="preserve"> настоящих Правил) и которые устанавливаются в соответствии</w:t>
      </w:r>
      <w:proofErr w:type="gramEnd"/>
      <w:r>
        <w:rPr>
          <w:rFonts w:ascii="Calibri" w:hAnsi="Calibri" w:cs="Calibri"/>
        </w:rPr>
        <w:t xml:space="preserve"> с гражданским </w:t>
      </w:r>
      <w:hyperlink r:id="rId7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При определении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порядка оплаты коммунального ресурса предусматривается осуществление оплаты: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 - путем перечисления исполнителем до 15-го числа месяца, следующего за истекшим расчетным периодом (расчетным месяцем), если договором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не предусмотрен более поздний срок оплаты коммунального ресурса, платы за коммунальный ресурс в адрес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</w:t>
      </w:r>
      <w:proofErr w:type="gramEnd"/>
      <w:r>
        <w:rPr>
          <w:rFonts w:ascii="Calibri" w:hAnsi="Calibri" w:cs="Calibri"/>
        </w:rPr>
        <w:t xml:space="preserve"> любыми способами, которые допускаются законодательством Российской Федерации;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</w:t>
      </w:r>
      <w:r>
        <w:rPr>
          <w:rFonts w:ascii="Calibri" w:hAnsi="Calibri" w:cs="Calibri"/>
        </w:rPr>
        <w:lastRenderedPageBreak/>
        <w:t xml:space="preserve">коммунальные услуги непосредственно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 - путем внесения потребителями непосредственно в адрес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в сроки и в случаях, установленных жилищным </w:t>
      </w:r>
      <w:hyperlink r:id="rId7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платы за соответствующий вид коммунальной услуги, потребляемой в жилых и (или) нежилых помещениях в многоквартирном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доме, за исключением платы за соответствующий вид коммунальной услуги, потребляемой при использовании общего имущества в многоквартирном доме, а также внесения исполнителем до 15-го числа месяца, следующего за истекшим расчетным периодом (расчетным месяцем), если договором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не предусмотрен более поздний срок оплаты коммунального ресурса, в адрес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платы за коммунальный ресурс, использованный для предоставления коммунальной услуги соответствующего вида, потребляемой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использовании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устанавливаются порядок, сроки и форма представления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исполнителю информац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 xml:space="preserve">го задолженности по оплате коммунального ресурса на 1-е число месяца, следующего за расчетным периодом, а также порядок и сроки составления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и исполнителем акта сверки расчетов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и форма такого акта. Акт сверки расчетов составляется не реже 1 раза в квартал.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может быть предусмотрено, что выполнение исполнителем обязательств по оплате поставленного коммунального ресурса осуществляется путем уступки в соответствии с гражданским </w:t>
      </w:r>
      <w:hyperlink r:id="rId7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пользу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прав требования к потребителям, имеющим задолженность по оплате коммунальной услуги.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организациям,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предусматриваются: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порядок, сроки и форма представления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вида, потребляемую при использовании общего имущества в многоквартирном доме;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условие о том, что при осуществлении сверки расчетов раздельно указываются начисления, размеры платежей и задолженности исполнителя в части внесения платы за коммунальную услугу соответствующего вида,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1-е число месяца, следующего за расчетным периодом;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порядок взаимодействия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и исполнителя по приостановлению или ограничению предоставления коммунальной услуги потребителям, которые не исполняют или ненадлежащим образом исполняют обязательства по оплате коммунальной услуги, соответствующий требованиям, предусмотренным </w:t>
      </w:r>
      <w:hyperlink r:id="rId7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ответственность исполнителя за невыполнение законных требований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по приостановлению или ограничению предоставления коммунальной услуги потребителю, имеющему задолженность по ее оплате (при наличии технической возможности для выполнения указанных требований), в том числе в виде возмещения исполнителем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убытков, понесенных ею в результате невыполнения исполнителем указанных требований, а также порядок применения такой ответственности;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обязанность исполнителя предусматривать в договорах с потребителями согласованный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порядок внесения потребителями платы за коммунальную услугу непосредственно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может быть предусмотрено, что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 информирует потребителей о состоянии расчетов исполнителя за коммунальный ресурс по соответствующему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>, но не чаще 1 раза в месяц.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29. </w:t>
      </w:r>
      <w:proofErr w:type="gramStart"/>
      <w:r>
        <w:rPr>
          <w:rFonts w:ascii="Calibri" w:hAnsi="Calibri" w:cs="Calibri"/>
        </w:rPr>
        <w:t xml:space="preserve">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предусматривается порядок приостановления и ограничения подачи коммунального ресурса в аварийных ситуациях, в период проведения планово-профилактического ремонта централизованных сетей инженерно-технического обеспечения и в случае наличия у исполнителя задолженности перед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за поставленный коммунальный ресурс в размере, превышающем стоимость соответствующего коммунального ресурса за 1 расчетный период (расчетный месяц), а также ответственность сторон за нарушение этого порядка.</w:t>
      </w:r>
      <w:proofErr w:type="gramEnd"/>
      <w:r>
        <w:rPr>
          <w:rFonts w:ascii="Calibri" w:hAnsi="Calibri" w:cs="Calibri"/>
        </w:rPr>
        <w:t xml:space="preserve"> Указанный порядок определяется в соответствии с нормативными правовыми актами в сфере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 учетом требований, предусмотренных </w:t>
      </w:r>
      <w:hyperlink r:id="rId7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услуг, и должен исключать возможность приостановления или ограничения предоставления коммунальных услуг потребителям, добросовестно исполняющим свои обязательства по оплате коммунальных услуг.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может предусматриваться право отказаться от его исполнения полностью: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 - при налич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 xml:space="preserve">сполнителя признанной им по акту сверки расчетов или подтвержденной решением суда задолженности перед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 </w:t>
      </w:r>
      <w:proofErr w:type="gramStart"/>
      <w:r>
        <w:rPr>
          <w:rFonts w:ascii="Calibri" w:hAnsi="Calibri" w:cs="Calibri"/>
        </w:rPr>
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соответствующего вида коммунальной услуги, в том числе путем предоставления им этого вида коммунальной услуги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вплоть до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 иным исполнителем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</w:t>
      </w:r>
      <w:proofErr w:type="gramEnd"/>
      <w:r>
        <w:rPr>
          <w:rFonts w:ascii="Calibri" w:hAnsi="Calibri" w:cs="Calibri"/>
        </w:rPr>
        <w:t xml:space="preserve"> в многоквартирном доме иного способа управления многоквартирным домом, иной управляющей организации и заключения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напрямую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в случае выбора непосредственного способа управления собственниками помещений в многоквартирном доме;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исполнителя - в случае прекращения обязанности предоставлять соответствующую коммунальную услугу. Данное условие должно предусматривать оплату поставленного до момента расторжения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коммунального ресурса в полном объеме и исполнение иных возникших до момента расторжения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обязательств, в том числе обязательств, возникших вследствие применения мер ответственности за нарушение договора.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В договоре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предусматривается порядок его расторжения в случае прекращения обязательства исполнителя предоставлять коммунальную услугу, включая обязанность исполнителя проинформировать </w:t>
      </w:r>
      <w:proofErr w:type="spellStart"/>
      <w:r>
        <w:rPr>
          <w:rFonts w:ascii="Calibri" w:hAnsi="Calibri" w:cs="Calibri"/>
        </w:rPr>
        <w:t>ресурсоснабжающую</w:t>
      </w:r>
      <w:proofErr w:type="spellEnd"/>
      <w:r>
        <w:rPr>
          <w:rFonts w:ascii="Calibri" w:hAnsi="Calibri" w:cs="Calibri"/>
        </w:rPr>
        <w:t xml:space="preserve"> организацию о наступлении указанного обстоятельства в предусмотренные договором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сроки.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2012 г. N 124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ФОРМУЛА,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КОТОРОЙ ОПРЕДЕЛЯЕТСЯ ОБЪЕМ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КОММУНАЛЬНОГО РЕСУРСА, ПОСТАВЛЯЕМОГО ПО ДОГОВОРУ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РЕСУРСОСНАБЖЕНИЯ В МНОГОКВАРТИРНЫЙ ДОМ, НЕ ОБОРУДОВАННЫЙ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КОЛЛЕКТИВНЫМ (ОБЩЕДОМОВЫМ) ПРИБОРОМ УЧЕТА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Объем коммунального ресурса, поставляемого по договору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в многоквартирный дом, не оборудованный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42" type="#_x0000_t75" style="width:17.25pt;height:19.5pt">
            <v:imagedata r:id="rId80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определяется по следующей формуле: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3" type="#_x0000_t75" style="width:167.25pt;height:19.5pt">
            <v:imagedata r:id="rId81" o:title=""/>
          </v:shape>
        </w:pict>
      </w:r>
      <w:r>
        <w:rPr>
          <w:rFonts w:ascii="Calibri" w:hAnsi="Calibri" w:cs="Calibri"/>
        </w:rPr>
        <w:t>,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7.25pt;height:19.5pt">
            <v:imagedata r:id="rId82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определенный за расчетный период в жилых и нежилых помещениях по показаниям индивидуальных или общих (квартирных) приборов учета;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27pt;height:19.5pt">
            <v:imagedata r:id="rId83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определенный исходя из объемов среднемесячного потребления коммунального ресурса в случаях, установленных</w:t>
      </w:r>
      <w:hyperlink r:id="rId84" w:history="1">
        <w:r>
          <w:rPr>
            <w:rFonts w:ascii="Calibri" w:hAnsi="Calibri" w:cs="Calibri"/>
            <w:color w:val="0000FF"/>
          </w:rPr>
          <w:t xml:space="preserve"> пунктом 3</w:t>
        </w:r>
      </w:hyperlink>
      <w:r>
        <w:rPr>
          <w:rFonts w:ascii="Calibri" w:hAnsi="Calibri" w:cs="Calibri"/>
          <w:position w:val="-12"/>
        </w:rPr>
        <w:pict>
          <v:shape id="_x0000_i1046" type="#_x0000_t75" style="width:27pt;height:19.5pt">
            <v:imagedata r:id="rId83" o:title=""/>
          </v:shape>
        </w:pict>
      </w:r>
      <w:r>
        <w:rPr>
          <w:rFonts w:ascii="Calibri" w:hAnsi="Calibri" w:cs="Calibri"/>
        </w:rPr>
        <w:t>2 Правил предоставления коммунальных услуг гражданам, утвержденных постановлением Правительства Российской Федерации от 23 мая 2006 г. N 307;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7.25pt;height:19.5pt">
            <v:imagedata r:id="rId85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ресурса, определенный за расчетный период в жилых помещениях, не оборудованных индивидуальными или общими (квартирными) приборами учета, исходя из норматива потребления коммунальной услуги, включая потребление этого ресурса на </w:t>
      </w:r>
      <w:proofErr w:type="spellStart"/>
      <w:r>
        <w:rPr>
          <w:rFonts w:ascii="Calibri" w:hAnsi="Calibri" w:cs="Calibri"/>
        </w:rPr>
        <w:t>общедомовые</w:t>
      </w:r>
      <w:proofErr w:type="spellEnd"/>
      <w:r>
        <w:rPr>
          <w:rFonts w:ascii="Calibri" w:hAnsi="Calibri" w:cs="Calibri"/>
        </w:rPr>
        <w:t xml:space="preserve"> нужды, а также в случаях, установленных</w:t>
      </w:r>
      <w:hyperlink r:id="rId86" w:history="1">
        <w:r>
          <w:rPr>
            <w:rFonts w:ascii="Calibri" w:hAnsi="Calibri" w:cs="Calibri"/>
            <w:color w:val="0000FF"/>
          </w:rPr>
          <w:t xml:space="preserve"> пунктом 3</w:t>
        </w:r>
      </w:hyperlink>
      <w:r>
        <w:rPr>
          <w:rFonts w:ascii="Calibri" w:hAnsi="Calibri" w:cs="Calibri"/>
          <w:position w:val="-12"/>
        </w:rPr>
        <w:pict>
          <v:shape id="_x0000_i1048" type="#_x0000_t75" style="width:17.25pt;height:19.5pt">
            <v:imagedata r:id="rId85" o:title=""/>
          </v:shape>
        </w:pict>
      </w:r>
      <w:r>
        <w:rPr>
          <w:rFonts w:ascii="Calibri" w:hAnsi="Calibri" w:cs="Calibri"/>
        </w:rPr>
        <w:t>2 Правил предоставления коммунальных услуг гражданам, утвержденных постановлением Правительства Российской Федерации от 23 мая 2006 г. N 307;</w:t>
      </w:r>
      <w:proofErr w:type="gramEnd"/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27pt;height:19.5pt">
            <v:imagedata r:id="rId87" o:title=""/>
          </v:shape>
        </w:pict>
      </w:r>
      <w:r>
        <w:rPr>
          <w:rFonts w:ascii="Calibri" w:hAnsi="Calibri" w:cs="Calibri"/>
        </w:rPr>
        <w:t xml:space="preserve"> - объем (количество) коммунального ресурса, определенный за расчетный период в нежилых помещениях, не оборудованных индивидуальными приборами учета, исходя из расчетных объемов коммунальных услуг в порядке, установленном соглашением сторон договора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 с учетом</w:t>
      </w:r>
      <w:hyperlink r:id="rId88" w:history="1">
        <w:r>
          <w:rPr>
            <w:rFonts w:ascii="Calibri" w:hAnsi="Calibri" w:cs="Calibri"/>
            <w:color w:val="0000FF"/>
          </w:rPr>
          <w:t xml:space="preserve"> </w:t>
        </w:r>
        <w:proofErr w:type="spellStart"/>
        <w:proofErr w:type="gramStart"/>
        <w:r>
          <w:rPr>
            <w:rFonts w:ascii="Calibri" w:hAnsi="Calibri" w:cs="Calibri"/>
            <w:color w:val="0000FF"/>
          </w:rPr>
          <w:t>Прави</w:t>
        </w:r>
        <w:proofErr w:type="spellEnd"/>
      </w:hyperlink>
      <w:r>
        <w:rPr>
          <w:rFonts w:ascii="Calibri" w:hAnsi="Calibri" w:cs="Calibri"/>
          <w:position w:val="-12"/>
        </w:rPr>
        <w:pict>
          <v:shape id="_x0000_i1050" type="#_x0000_t75" style="width:27pt;height:19.5pt">
            <v:imagedata r:id="rId87" o:title=""/>
          </v:shape>
        </w:pict>
      </w:r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 xml:space="preserve"> предоставления коммунальных услуг гражданам, утвержденных постановлением Правительства Российской Федерации от 23 мая 2006 г. N 307;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1" type="#_x0000_t75" style="width:19.5pt;height:19.5pt">
            <v:imagedata r:id="rId89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объем (количество) коммунального ресурса, использованного за расчетный период при производстве и предоставлении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определенный на основании показаний приборов учета, позволяющих определить такой объем, а в их отсутствие - на основании удельных расходов коммунального ресурса на производство единицы тепловой энергии на цели</w:t>
      </w:r>
      <w:proofErr w:type="gramEnd"/>
      <w:r>
        <w:rPr>
          <w:rFonts w:ascii="Calibri" w:hAnsi="Calibri" w:cs="Calibri"/>
        </w:rPr>
        <w:t xml:space="preserve"> отопления или единицы горячей воды на цели горячего водоснабжения в соответствии с техническими характеристиками такого оборудования.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Показатели </w:t>
      </w:r>
      <w:r>
        <w:rPr>
          <w:rFonts w:ascii="Calibri" w:hAnsi="Calibri" w:cs="Calibri"/>
          <w:position w:val="-12"/>
        </w:rPr>
        <w:pict>
          <v:shape id="_x0000_i1052" type="#_x0000_t75" style="width:17.25pt;height:19.5pt">
            <v:imagedata r:id="rId82" o:title=""/>
          </v:shape>
        </w:pic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3" type="#_x0000_t75" style="width:27pt;height:19.5pt">
            <v:imagedata r:id="rId83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54" type="#_x0000_t75" style="width:27pt;height:19.5pt">
            <v:imagedata r:id="rId87" o:title=""/>
          </v:shape>
        </w:pict>
      </w:r>
      <w:r>
        <w:rPr>
          <w:rFonts w:ascii="Calibri" w:hAnsi="Calibri" w:cs="Calibri"/>
        </w:rPr>
        <w:t xml:space="preserve"> не включают объемы поставки коммунального ресурса собственникам нежилых помещений в многоквартирном доме по договорам </w:t>
      </w:r>
      <w:proofErr w:type="spellStart"/>
      <w:r>
        <w:rPr>
          <w:rFonts w:ascii="Calibri" w:hAnsi="Calibri" w:cs="Calibri"/>
        </w:rPr>
        <w:t>ресурсоснабжения</w:t>
      </w:r>
      <w:proofErr w:type="spellEnd"/>
      <w:r>
        <w:rPr>
          <w:rFonts w:ascii="Calibri" w:hAnsi="Calibri" w:cs="Calibri"/>
        </w:rPr>
        <w:t xml:space="preserve">, заключенным ими непосредственно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организациями.</w:t>
      </w: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440F" w:rsidRDefault="008744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916F8" w:rsidRDefault="005916F8"/>
    <w:sectPr w:rsidR="005916F8" w:rsidSect="0059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0F"/>
    <w:rsid w:val="00002D1C"/>
    <w:rsid w:val="000073A9"/>
    <w:rsid w:val="00040367"/>
    <w:rsid w:val="0004704D"/>
    <w:rsid w:val="0006010A"/>
    <w:rsid w:val="000A1C7A"/>
    <w:rsid w:val="000A6200"/>
    <w:rsid w:val="000B32FB"/>
    <w:rsid w:val="000C47A7"/>
    <w:rsid w:val="000C6A3F"/>
    <w:rsid w:val="000F575A"/>
    <w:rsid w:val="000F5CB0"/>
    <w:rsid w:val="00102AFF"/>
    <w:rsid w:val="0012344F"/>
    <w:rsid w:val="001278A7"/>
    <w:rsid w:val="001578F0"/>
    <w:rsid w:val="0016259E"/>
    <w:rsid w:val="001638B7"/>
    <w:rsid w:val="00183DE3"/>
    <w:rsid w:val="00187AA2"/>
    <w:rsid w:val="001D0F54"/>
    <w:rsid w:val="001D4BE6"/>
    <w:rsid w:val="001E056A"/>
    <w:rsid w:val="001E2883"/>
    <w:rsid w:val="002146E5"/>
    <w:rsid w:val="00272723"/>
    <w:rsid w:val="00287CB5"/>
    <w:rsid w:val="002A3669"/>
    <w:rsid w:val="002B27E8"/>
    <w:rsid w:val="002B3A92"/>
    <w:rsid w:val="002C41B7"/>
    <w:rsid w:val="002C61DE"/>
    <w:rsid w:val="002C7184"/>
    <w:rsid w:val="002D5854"/>
    <w:rsid w:val="002D7133"/>
    <w:rsid w:val="002E3D9F"/>
    <w:rsid w:val="002F45C7"/>
    <w:rsid w:val="002F5E4A"/>
    <w:rsid w:val="00312FD0"/>
    <w:rsid w:val="0031411D"/>
    <w:rsid w:val="00323A7C"/>
    <w:rsid w:val="00325730"/>
    <w:rsid w:val="00327AB9"/>
    <w:rsid w:val="00337F3C"/>
    <w:rsid w:val="003418EE"/>
    <w:rsid w:val="00357D04"/>
    <w:rsid w:val="00367B12"/>
    <w:rsid w:val="00377C5E"/>
    <w:rsid w:val="00386BC6"/>
    <w:rsid w:val="003905F0"/>
    <w:rsid w:val="00396234"/>
    <w:rsid w:val="003A1046"/>
    <w:rsid w:val="003B398E"/>
    <w:rsid w:val="003B6B1B"/>
    <w:rsid w:val="003B7EDD"/>
    <w:rsid w:val="003F4463"/>
    <w:rsid w:val="00420B94"/>
    <w:rsid w:val="00421257"/>
    <w:rsid w:val="00422587"/>
    <w:rsid w:val="00444385"/>
    <w:rsid w:val="00447534"/>
    <w:rsid w:val="004527D5"/>
    <w:rsid w:val="00470A09"/>
    <w:rsid w:val="004814BF"/>
    <w:rsid w:val="0049205A"/>
    <w:rsid w:val="004A58B9"/>
    <w:rsid w:val="004A7C7D"/>
    <w:rsid w:val="004B2CAD"/>
    <w:rsid w:val="004B3023"/>
    <w:rsid w:val="004C1AAF"/>
    <w:rsid w:val="004D2B7B"/>
    <w:rsid w:val="004D2DDA"/>
    <w:rsid w:val="004E72B9"/>
    <w:rsid w:val="005168B4"/>
    <w:rsid w:val="00533F1A"/>
    <w:rsid w:val="00534754"/>
    <w:rsid w:val="00542F0D"/>
    <w:rsid w:val="005436CF"/>
    <w:rsid w:val="00543B96"/>
    <w:rsid w:val="00546ACF"/>
    <w:rsid w:val="005825E6"/>
    <w:rsid w:val="005916F8"/>
    <w:rsid w:val="005A340F"/>
    <w:rsid w:val="005A5155"/>
    <w:rsid w:val="005B46D0"/>
    <w:rsid w:val="005B5F1B"/>
    <w:rsid w:val="005C4BE2"/>
    <w:rsid w:val="005F2273"/>
    <w:rsid w:val="005F26E0"/>
    <w:rsid w:val="00605991"/>
    <w:rsid w:val="00631962"/>
    <w:rsid w:val="00650D51"/>
    <w:rsid w:val="00656565"/>
    <w:rsid w:val="006676B6"/>
    <w:rsid w:val="0067163C"/>
    <w:rsid w:val="00692110"/>
    <w:rsid w:val="00697D6B"/>
    <w:rsid w:val="006A55BF"/>
    <w:rsid w:val="006E3B12"/>
    <w:rsid w:val="00734D6C"/>
    <w:rsid w:val="0075746A"/>
    <w:rsid w:val="00764235"/>
    <w:rsid w:val="007A25E1"/>
    <w:rsid w:val="007A501A"/>
    <w:rsid w:val="007B079F"/>
    <w:rsid w:val="007B6914"/>
    <w:rsid w:val="007C0E05"/>
    <w:rsid w:val="007C7111"/>
    <w:rsid w:val="007D3D16"/>
    <w:rsid w:val="007E29EB"/>
    <w:rsid w:val="007E59DB"/>
    <w:rsid w:val="007F5A1C"/>
    <w:rsid w:val="007F7A39"/>
    <w:rsid w:val="008068B4"/>
    <w:rsid w:val="00842322"/>
    <w:rsid w:val="00844A54"/>
    <w:rsid w:val="00853111"/>
    <w:rsid w:val="0087440F"/>
    <w:rsid w:val="008A7A76"/>
    <w:rsid w:val="008B7C2F"/>
    <w:rsid w:val="008C6D83"/>
    <w:rsid w:val="008D4CA2"/>
    <w:rsid w:val="008E095A"/>
    <w:rsid w:val="008E236B"/>
    <w:rsid w:val="008E4F9C"/>
    <w:rsid w:val="008F7908"/>
    <w:rsid w:val="009077FA"/>
    <w:rsid w:val="00913A7D"/>
    <w:rsid w:val="00931F35"/>
    <w:rsid w:val="0093237A"/>
    <w:rsid w:val="00935A8C"/>
    <w:rsid w:val="009415FD"/>
    <w:rsid w:val="00947606"/>
    <w:rsid w:val="009501E4"/>
    <w:rsid w:val="00963F6B"/>
    <w:rsid w:val="0096508E"/>
    <w:rsid w:val="00967DF7"/>
    <w:rsid w:val="009722FE"/>
    <w:rsid w:val="009736DF"/>
    <w:rsid w:val="0098107C"/>
    <w:rsid w:val="00997331"/>
    <w:rsid w:val="009B0EC8"/>
    <w:rsid w:val="009C0DC4"/>
    <w:rsid w:val="009C37AC"/>
    <w:rsid w:val="009C681A"/>
    <w:rsid w:val="009E295A"/>
    <w:rsid w:val="009E43F4"/>
    <w:rsid w:val="009F5A6F"/>
    <w:rsid w:val="00A01F12"/>
    <w:rsid w:val="00A1346F"/>
    <w:rsid w:val="00A1373B"/>
    <w:rsid w:val="00A24009"/>
    <w:rsid w:val="00A25838"/>
    <w:rsid w:val="00A455F7"/>
    <w:rsid w:val="00A50DE2"/>
    <w:rsid w:val="00A571D5"/>
    <w:rsid w:val="00A75328"/>
    <w:rsid w:val="00AA13DE"/>
    <w:rsid w:val="00AB13B0"/>
    <w:rsid w:val="00AD0791"/>
    <w:rsid w:val="00AE1244"/>
    <w:rsid w:val="00AE65D5"/>
    <w:rsid w:val="00B007D2"/>
    <w:rsid w:val="00B01A04"/>
    <w:rsid w:val="00B10E51"/>
    <w:rsid w:val="00B14CAA"/>
    <w:rsid w:val="00B17197"/>
    <w:rsid w:val="00B2559D"/>
    <w:rsid w:val="00B317F3"/>
    <w:rsid w:val="00B35E3D"/>
    <w:rsid w:val="00B4583D"/>
    <w:rsid w:val="00BB2031"/>
    <w:rsid w:val="00BB31E9"/>
    <w:rsid w:val="00BC5CC6"/>
    <w:rsid w:val="00BD55A4"/>
    <w:rsid w:val="00BD58B8"/>
    <w:rsid w:val="00BD7F9C"/>
    <w:rsid w:val="00BF7DE6"/>
    <w:rsid w:val="00C2524A"/>
    <w:rsid w:val="00C3770F"/>
    <w:rsid w:val="00C43A14"/>
    <w:rsid w:val="00C727AA"/>
    <w:rsid w:val="00C77CC5"/>
    <w:rsid w:val="00C92122"/>
    <w:rsid w:val="00CD6168"/>
    <w:rsid w:val="00D14A0E"/>
    <w:rsid w:val="00D264CC"/>
    <w:rsid w:val="00D35493"/>
    <w:rsid w:val="00D41AF7"/>
    <w:rsid w:val="00D55EA3"/>
    <w:rsid w:val="00D60B29"/>
    <w:rsid w:val="00D63DE5"/>
    <w:rsid w:val="00D75F11"/>
    <w:rsid w:val="00DB29F8"/>
    <w:rsid w:val="00DB4929"/>
    <w:rsid w:val="00DB6ECC"/>
    <w:rsid w:val="00DB7604"/>
    <w:rsid w:val="00DD5587"/>
    <w:rsid w:val="00E044C1"/>
    <w:rsid w:val="00E07F70"/>
    <w:rsid w:val="00E20380"/>
    <w:rsid w:val="00E26777"/>
    <w:rsid w:val="00E30F78"/>
    <w:rsid w:val="00E5130F"/>
    <w:rsid w:val="00E60912"/>
    <w:rsid w:val="00E72DEA"/>
    <w:rsid w:val="00E74745"/>
    <w:rsid w:val="00EA180F"/>
    <w:rsid w:val="00EA50A4"/>
    <w:rsid w:val="00EB27A5"/>
    <w:rsid w:val="00EC3A57"/>
    <w:rsid w:val="00F575AB"/>
    <w:rsid w:val="00F65877"/>
    <w:rsid w:val="00F812B1"/>
    <w:rsid w:val="00F83AB0"/>
    <w:rsid w:val="00FA2054"/>
    <w:rsid w:val="00FB00E0"/>
    <w:rsid w:val="00FB7FF7"/>
    <w:rsid w:val="00FE0386"/>
    <w:rsid w:val="00FE1C29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4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D3A7CD7E062FFB93A244B25CCECF4E817C87A7F567FEA46FA2472A884AF511C5FC852B42E8854EA3a3D" TargetMode="External"/><Relationship Id="rId18" Type="http://schemas.openxmlformats.org/officeDocument/2006/relationships/hyperlink" Target="consultantplus://offline/ref=52D3A7CD7E062FFB93A244B25CCECF4E817F85A7F969FEA46FA2472A884AF511C5FC852B42E88545A3a6D" TargetMode="External"/><Relationship Id="rId26" Type="http://schemas.openxmlformats.org/officeDocument/2006/relationships/hyperlink" Target="consultantplus://offline/ref=52D3A7CD7E062FFB93A244B25CCECF4E817F85A7F969FEA46FA2472A884AF511C5FC852B42E8844CA3a5D" TargetMode="External"/><Relationship Id="rId39" Type="http://schemas.openxmlformats.org/officeDocument/2006/relationships/hyperlink" Target="consultantplus://offline/ref=52D3A7CD7E062FFB93A244B25CCECF4E817F85A7F969FEA46FA2472A884AF511C5FC852B42E88549A3a1D" TargetMode="External"/><Relationship Id="rId21" Type="http://schemas.openxmlformats.org/officeDocument/2006/relationships/hyperlink" Target="consultantplus://offline/ref=52D3A7CD7E062FFB93A244B25CCECF4E817C87A7F760FEA46FA2472A884AF511C5FC852B42E8854FA3a2D" TargetMode="External"/><Relationship Id="rId34" Type="http://schemas.openxmlformats.org/officeDocument/2006/relationships/hyperlink" Target="consultantplus://offline/ref=52D3A7CD7E062FFB93A244B25CCECF4E817F8BA3F667FEA46FA2472A88A4aAD" TargetMode="External"/><Relationship Id="rId42" Type="http://schemas.openxmlformats.org/officeDocument/2006/relationships/hyperlink" Target="consultantplus://offline/ref=52D3A7CD7E062FFB93A244B25CCECF4E817F85A7F969FEA46FA2472A884AF511C5FC852B42E88549A3a1D" TargetMode="External"/><Relationship Id="rId47" Type="http://schemas.openxmlformats.org/officeDocument/2006/relationships/hyperlink" Target="consultantplus://offline/ref=52D3A7CD7E062FFB93A244B25CCECF4E817F81ACF463FEA46FA2472A884AF511C5FC852B42E98C45A3a1D" TargetMode="External"/><Relationship Id="rId50" Type="http://schemas.openxmlformats.org/officeDocument/2006/relationships/hyperlink" Target="consultantplus://offline/ref=52D3A7CD7E062FFB93A244B25CCECF4E817F80A7F766FEA46FA2472A88A4aAD" TargetMode="External"/><Relationship Id="rId55" Type="http://schemas.openxmlformats.org/officeDocument/2006/relationships/image" Target="media/image2.wmf"/><Relationship Id="rId63" Type="http://schemas.openxmlformats.org/officeDocument/2006/relationships/image" Target="media/image7.wmf"/><Relationship Id="rId68" Type="http://schemas.openxmlformats.org/officeDocument/2006/relationships/hyperlink" Target="consultantplus://offline/ref=52D3A7CD7E062FFB93A244B25CCECF4E817F85A7F969FEA46FA2472A884AF511C5FC852B42E8854DA3a5D" TargetMode="External"/><Relationship Id="rId76" Type="http://schemas.openxmlformats.org/officeDocument/2006/relationships/hyperlink" Target="consultantplus://offline/ref=52D3A7CD7E062FFB93A244B25CCECF4E817F84ACF167FEA46FA2472A884AF511C5FC852B42E88C4CA3a2D" TargetMode="External"/><Relationship Id="rId84" Type="http://schemas.openxmlformats.org/officeDocument/2006/relationships/hyperlink" Target="consultantplus://offline/ref=52D3A7CD7E062FFB93A244B25CCECF4E817C87A7F760FEA46FA2472A884AF511C5FC852B42E8844DA3a0D" TargetMode="External"/><Relationship Id="rId89" Type="http://schemas.openxmlformats.org/officeDocument/2006/relationships/image" Target="media/image15.wmf"/><Relationship Id="rId7" Type="http://schemas.openxmlformats.org/officeDocument/2006/relationships/hyperlink" Target="consultantplus://offline/ref=52D3A7CD7E062FFB93A244B25CCECF4E817F85A7F969FEA46FA2472A884AF511C5FC852B42E8844DA3aAD" TargetMode="External"/><Relationship Id="rId71" Type="http://schemas.openxmlformats.org/officeDocument/2006/relationships/hyperlink" Target="consultantplus://offline/ref=52D3A7CD7E062FFB93A244B25CCECF4E817F85A7F969FEA46FA2472A884AF511C5FC852B42E8844DA3a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D3A7CD7E062FFB93A244B25CCECF4E817F85A7F969FEA46FA2472A884AF511C5FC852B42E88545A3a3D" TargetMode="External"/><Relationship Id="rId29" Type="http://schemas.openxmlformats.org/officeDocument/2006/relationships/hyperlink" Target="consultantplus://offline/ref=52D3A7CD7E062FFB93A244B25CCECF4E817C87A7F760FEA46FA2472A884AF511C5FC852B42E8854FA3a2D" TargetMode="External"/><Relationship Id="rId11" Type="http://schemas.openxmlformats.org/officeDocument/2006/relationships/hyperlink" Target="consultantplus://offline/ref=52D3A7CD7E062FFB93A244B25CCECF4E817F85A7F969FEA46FA2472A884AF511C5FC852B42E8854FA3aAD" TargetMode="External"/><Relationship Id="rId24" Type="http://schemas.openxmlformats.org/officeDocument/2006/relationships/hyperlink" Target="consultantplus://offline/ref=52D3A7CD7E062FFB93A244B25CCECF4E817F85A7F969FEA46FA2472A884AF511C5FC852B42E8844CA3a4D" TargetMode="External"/><Relationship Id="rId32" Type="http://schemas.openxmlformats.org/officeDocument/2006/relationships/hyperlink" Target="consultantplus://offline/ref=52D3A7CD7E062FFB93A244B25CCECF4E817C87A7F760FEA46FA2472A884AF511C5FC852B42E8854FA3a2D" TargetMode="External"/><Relationship Id="rId37" Type="http://schemas.openxmlformats.org/officeDocument/2006/relationships/hyperlink" Target="consultantplus://offline/ref=52D3A7CD7E062FFB93A244B25CCECF4E817F85A7F969FEA46FA2472A884AF511C5FC852B42E88548A3a3D" TargetMode="External"/><Relationship Id="rId40" Type="http://schemas.openxmlformats.org/officeDocument/2006/relationships/hyperlink" Target="consultantplus://offline/ref=52D3A7CD7E062FFB93A244B25CCECF4E817F85A7F969FEA46FA2472A884AF511C5FC852B42E88548A3a3D" TargetMode="External"/><Relationship Id="rId45" Type="http://schemas.openxmlformats.org/officeDocument/2006/relationships/hyperlink" Target="consultantplus://offline/ref=52D3A7CD7E062FFB93A244B25CCECF4E817F85A7F969FEA46FA2472A884AF511C5FC852B42E88548A3a3D" TargetMode="External"/><Relationship Id="rId53" Type="http://schemas.openxmlformats.org/officeDocument/2006/relationships/hyperlink" Target="consultantplus://offline/ref=52D3A7CD7E062FFB93A244B25CCECF4E817F85A7F969FEA46FA2472A884AF511C5FC852B42E8854DA3a5D" TargetMode="External"/><Relationship Id="rId58" Type="http://schemas.openxmlformats.org/officeDocument/2006/relationships/image" Target="media/image4.wmf"/><Relationship Id="rId66" Type="http://schemas.openxmlformats.org/officeDocument/2006/relationships/hyperlink" Target="consultantplus://offline/ref=52D3A7CD7E062FFB93A244B25CCECF4E817C87A7F567FEA46FA2472A884AF511C5FC852B42E8854EA3a3D" TargetMode="External"/><Relationship Id="rId74" Type="http://schemas.openxmlformats.org/officeDocument/2006/relationships/hyperlink" Target="consultantplus://offline/ref=52D3A7CD7E062FFB93A244B25CCECF4E817F85A7F969FEA46FA2472A884AF511C5FC852B42E8844CA3a4D" TargetMode="External"/><Relationship Id="rId79" Type="http://schemas.openxmlformats.org/officeDocument/2006/relationships/hyperlink" Target="consultantplus://offline/ref=52D3A7CD7E062FFB93A244B25CCECF4E817C87A7F567FEA46FA2472A884AF511C5FC852B42E8854EA3a3D" TargetMode="External"/><Relationship Id="rId87" Type="http://schemas.openxmlformats.org/officeDocument/2006/relationships/image" Target="media/image14.wmf"/><Relationship Id="rId5" Type="http://schemas.openxmlformats.org/officeDocument/2006/relationships/hyperlink" Target="consultantplus://offline/ref=52D3A7CD7E062FFB93A244B25CCECF4E817F85A7F969FEA46FA2472A884AF511C5FC852B42E8854FA3aAD" TargetMode="External"/><Relationship Id="rId61" Type="http://schemas.openxmlformats.org/officeDocument/2006/relationships/image" Target="media/image6.wmf"/><Relationship Id="rId82" Type="http://schemas.openxmlformats.org/officeDocument/2006/relationships/image" Target="media/image11.wmf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52D3A7CD7E062FFB93A244B25CCECF4E817F85A7F969FEA46FA2472A884AF511C5FC852B42E88545A3a7D" TargetMode="External"/><Relationship Id="rId14" Type="http://schemas.openxmlformats.org/officeDocument/2006/relationships/hyperlink" Target="consultantplus://offline/ref=52D3A7CD7E062FFB93A244B25CCECF4E817F85A7F969FEA46FA2472A884AF511C5FC852B42E8854FA3aAD" TargetMode="External"/><Relationship Id="rId22" Type="http://schemas.openxmlformats.org/officeDocument/2006/relationships/hyperlink" Target="consultantplus://offline/ref=52D3A7CD7E062FFB93A244B25CCECF4E817F85A7F969FEA46FA2472A884AF511C5FC852B42E8844EA3a5D" TargetMode="External"/><Relationship Id="rId27" Type="http://schemas.openxmlformats.org/officeDocument/2006/relationships/hyperlink" Target="consultantplus://offline/ref=52D3A7CD7E062FFB93A244B25CCECF4E817C87A7F760FEA46FA2472A884AF511C5FC852B42E8874FA3a0D" TargetMode="External"/><Relationship Id="rId30" Type="http://schemas.openxmlformats.org/officeDocument/2006/relationships/hyperlink" Target="consultantplus://offline/ref=52D3A7CD7E062FFB93A244B25CCECF4E817C87A7F760FEA46FA2472A884AF511C5FC852B42E8854FA3a2D" TargetMode="External"/><Relationship Id="rId35" Type="http://schemas.openxmlformats.org/officeDocument/2006/relationships/hyperlink" Target="consultantplus://offline/ref=52D3A7CD7E062FFB93A244B25CCECF4E817F84ACF167FEA46FA2472A884AF511C5FC852B42E88C4BA3aBD" TargetMode="External"/><Relationship Id="rId43" Type="http://schemas.openxmlformats.org/officeDocument/2006/relationships/hyperlink" Target="consultantplus://offline/ref=52D3A7CD7E062FFB93A244B25CCECF4E817F85A7F969FEA46FA2472A884AF511C5FC852B42E88549A3a1D" TargetMode="External"/><Relationship Id="rId48" Type="http://schemas.openxmlformats.org/officeDocument/2006/relationships/hyperlink" Target="consultantplus://offline/ref=52D3A7CD7E062FFB93A244B25CCECF4E817C87A7F567FEA46FA2472A884AF511C5FC852B42E8874EA3a6D" TargetMode="External"/><Relationship Id="rId56" Type="http://schemas.openxmlformats.org/officeDocument/2006/relationships/image" Target="media/image3.wmf"/><Relationship Id="rId64" Type="http://schemas.openxmlformats.org/officeDocument/2006/relationships/hyperlink" Target="consultantplus://offline/ref=52D3A7CD7E062FFB93A244B25CCECF4E817C87A7F567FEA46FA2472A884AF511C5FC852B42E8854EA3a3D" TargetMode="External"/><Relationship Id="rId69" Type="http://schemas.openxmlformats.org/officeDocument/2006/relationships/hyperlink" Target="consultantplus://offline/ref=52D3A7CD7E062FFB93A244B25CCECF4E817F84ACF167FEA46FA2472A884AF511C5FC852DA4aBD" TargetMode="External"/><Relationship Id="rId77" Type="http://schemas.openxmlformats.org/officeDocument/2006/relationships/hyperlink" Target="consultantplus://offline/ref=52D3A7CD7E062FFB93A244B25CCECF4E817F81ACF463FEA46FA2472A884AF511C5FC852B42E98D49A3aBD" TargetMode="External"/><Relationship Id="rId8" Type="http://schemas.openxmlformats.org/officeDocument/2006/relationships/hyperlink" Target="consultantplus://offline/ref=52D3A7CD7E062FFB93A244B25CCECF4E817F85A7F969FEA46FA2472A884AF511C5FC852B42E8844CA3a2D" TargetMode="External"/><Relationship Id="rId51" Type="http://schemas.openxmlformats.org/officeDocument/2006/relationships/hyperlink" Target="consultantplus://offline/ref=52D3A7CD7E062FFB93A244B25CCECF4E817C87A7F567FEA46FA2472A884AF511C5FC852B42E8854EA3a3D" TargetMode="External"/><Relationship Id="rId72" Type="http://schemas.openxmlformats.org/officeDocument/2006/relationships/hyperlink" Target="consultantplus://offline/ref=52D3A7CD7E062FFB93A244B25CCECF4E817C87A7F567FEA46FA2472A884AF511C5FC852B42E8854EA3a3D" TargetMode="External"/><Relationship Id="rId80" Type="http://schemas.openxmlformats.org/officeDocument/2006/relationships/image" Target="media/image9.wmf"/><Relationship Id="rId85" Type="http://schemas.openxmlformats.org/officeDocument/2006/relationships/image" Target="media/image13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D3A7CD7E062FFB93A244B25CCECF4E817F85A7F969FEA46FA2472A884AF511C5FC852B42E8854FA3aAD" TargetMode="External"/><Relationship Id="rId17" Type="http://schemas.openxmlformats.org/officeDocument/2006/relationships/hyperlink" Target="consultantplus://offline/ref=52D3A7CD7E062FFB93A244B25CCECF4E817C87A7F760FEA46FA2472A884AF511C5FC852B42E88444A3a5D" TargetMode="External"/><Relationship Id="rId25" Type="http://schemas.openxmlformats.org/officeDocument/2006/relationships/hyperlink" Target="consultantplus://offline/ref=52D3A7CD7E062FFB93A244B25CCECF4E817C87A7F760FEA46FA2472A884AF511C5FC852B42E8854FA3a2D" TargetMode="External"/><Relationship Id="rId33" Type="http://schemas.openxmlformats.org/officeDocument/2006/relationships/hyperlink" Target="consultantplus://offline/ref=52D3A7CD7E062FFB93A244B25CCECF4E817F81ACF463FEA46FA2472A884AF511C5FC852B42EA8549A3a5D" TargetMode="External"/><Relationship Id="rId38" Type="http://schemas.openxmlformats.org/officeDocument/2006/relationships/hyperlink" Target="consultantplus://offline/ref=52D3A7CD7E062FFB93A244B25CCECF4E817F81ACF465FEA46FA2472A884AF511C5FC852B42E88648A3a6D" TargetMode="External"/><Relationship Id="rId46" Type="http://schemas.openxmlformats.org/officeDocument/2006/relationships/hyperlink" Target="consultantplus://offline/ref=52D3A7CD7E062FFB93A244B25CCECF4E817F85A7F969FEA46FA2472A884AF511C5FC852B42E88544A3a2D" TargetMode="External"/><Relationship Id="rId59" Type="http://schemas.openxmlformats.org/officeDocument/2006/relationships/hyperlink" Target="consultantplus://offline/ref=52D3A7CD7E062FFB93A244B25CCECF4E817C87A7F567FEA46FA2472A884AF511C5FC852B42E8854EA3a3D" TargetMode="External"/><Relationship Id="rId67" Type="http://schemas.openxmlformats.org/officeDocument/2006/relationships/hyperlink" Target="consultantplus://offline/ref=52D3A7CD7E062FFB93A244B25CCECF4E817F85A7F969FEA46FA2472A884AF511C5FC852B42E8854DA3a5D" TargetMode="External"/><Relationship Id="rId20" Type="http://schemas.openxmlformats.org/officeDocument/2006/relationships/hyperlink" Target="consultantplus://offline/ref=52D3A7CD7E062FFB93A244B25CCECF4E817F85A7F969FEA46FA2472A884AF511C5FC852B42E88544A3a1D" TargetMode="External"/><Relationship Id="rId41" Type="http://schemas.openxmlformats.org/officeDocument/2006/relationships/hyperlink" Target="consultantplus://offline/ref=52D3A7CD7E062FFB93A244B25CCECF4E817F81ACF463FEA46FA2472A884AF511C5FC852B42E8874BA3a6D" TargetMode="External"/><Relationship Id="rId54" Type="http://schemas.openxmlformats.org/officeDocument/2006/relationships/image" Target="media/image1.wmf"/><Relationship Id="rId62" Type="http://schemas.openxmlformats.org/officeDocument/2006/relationships/hyperlink" Target="consultantplus://offline/ref=52D3A7CD7E062FFB93A244B25CCECF4E817C87A7F567FEA46FA2472A884AF511C5FC852B42E8854EA3a3D" TargetMode="External"/><Relationship Id="rId70" Type="http://schemas.openxmlformats.org/officeDocument/2006/relationships/hyperlink" Target="consultantplus://offline/ref=52D3A7CD7E062FFB93A244B25CCECF4E817C8BADF564FEA46FA2472A88A4aAD" TargetMode="External"/><Relationship Id="rId75" Type="http://schemas.openxmlformats.org/officeDocument/2006/relationships/hyperlink" Target="consultantplus://offline/ref=52D3A7CD7E062FFB93A244B25CCECF4E817F81ACF463FEA46FA2472A884AF511C5FC852B42E98D45A3a5D" TargetMode="External"/><Relationship Id="rId83" Type="http://schemas.openxmlformats.org/officeDocument/2006/relationships/image" Target="media/image12.wmf"/><Relationship Id="rId88" Type="http://schemas.openxmlformats.org/officeDocument/2006/relationships/hyperlink" Target="consultantplus://offline/ref=52D3A7CD7E062FFB93A244B25CCECF4E817C87A7F760FEA46FA2472A884AF511C5FC852B42E8854FA3a2D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3A7CD7E062FFB93A244B25CCECF4E817F85A7F969FEA46FA2472A884AF511C5FC852B42E88544A3a5D" TargetMode="External"/><Relationship Id="rId15" Type="http://schemas.openxmlformats.org/officeDocument/2006/relationships/hyperlink" Target="consultantplus://offline/ref=52D3A7CD7E062FFB93A244B25CCECF4E817F85A7F969FEA46FA2472A884AF511C5FC852B42E88549A3aBD" TargetMode="External"/><Relationship Id="rId23" Type="http://schemas.openxmlformats.org/officeDocument/2006/relationships/hyperlink" Target="consultantplus://offline/ref=52D3A7CD7E062FFB93A244B25CCECF4E817C87A7F760FEA46FA2472A884AF511C5FC852B42E8854FA3a2D" TargetMode="External"/><Relationship Id="rId28" Type="http://schemas.openxmlformats.org/officeDocument/2006/relationships/hyperlink" Target="consultantplus://offline/ref=52D3A7CD7E062FFB93A244B25CCECF4E817F85A7F969FEA46FA2472A884AF511C5FC852B42E8844FA3a3D" TargetMode="External"/><Relationship Id="rId36" Type="http://schemas.openxmlformats.org/officeDocument/2006/relationships/hyperlink" Target="consultantplus://offline/ref=52D3A7CD7E062FFB93A244B25CCECF4E817F85A7F969FEA46FA2472A884AF511C5FC852B42E88549A3a1D" TargetMode="External"/><Relationship Id="rId49" Type="http://schemas.openxmlformats.org/officeDocument/2006/relationships/hyperlink" Target="consultantplus://offline/ref=52D3A7CD7E062FFB93A244B25CCECF4E817F80A7F766FEA46FA2472A88A4aAD" TargetMode="External"/><Relationship Id="rId57" Type="http://schemas.openxmlformats.org/officeDocument/2006/relationships/hyperlink" Target="consultantplus://offline/ref=52D3A7CD7E062FFB93A244B25CCECF4E817C87A7F567FEA46FA2472A884AF511C5FC852B42E8854EA3a3D" TargetMode="External"/><Relationship Id="rId10" Type="http://schemas.openxmlformats.org/officeDocument/2006/relationships/hyperlink" Target="consultantplus://offline/ref=52D3A7CD7E062FFB93A244B25CCECF4E817F85A7F969FEA46FA2472A884AF511C5FC852B42E8854FA3aAD" TargetMode="External"/><Relationship Id="rId31" Type="http://schemas.openxmlformats.org/officeDocument/2006/relationships/hyperlink" Target="consultantplus://offline/ref=52D3A7CD7E062FFB93A244B25CCECF4E817F85A7F969FEA46FA2472A884AF511C5FC852B42E8844EA3a3D" TargetMode="External"/><Relationship Id="rId44" Type="http://schemas.openxmlformats.org/officeDocument/2006/relationships/hyperlink" Target="consultantplus://offline/ref=52D3A7CD7E062FFB93A244B25CCECF4E817F85A7F969FEA46FA2472A884AF511C5FC852B42E88549A3a1D" TargetMode="External"/><Relationship Id="rId52" Type="http://schemas.openxmlformats.org/officeDocument/2006/relationships/hyperlink" Target="consultantplus://offline/ref=52D3A7CD7E062FFB93A244B25CCECF4E817C87A7F567FEA46FA2472A884AF511C5FC852B42E8854EA3a3D" TargetMode="External"/><Relationship Id="rId60" Type="http://schemas.openxmlformats.org/officeDocument/2006/relationships/image" Target="media/image5.wmf"/><Relationship Id="rId65" Type="http://schemas.openxmlformats.org/officeDocument/2006/relationships/image" Target="media/image8.wmf"/><Relationship Id="rId73" Type="http://schemas.openxmlformats.org/officeDocument/2006/relationships/hyperlink" Target="consultantplus://offline/ref=52D3A7CD7E062FFB93A244B25CCECF4E817C87A7F567FEA46FA2472A884AF511C5FC852B42E8854EA3a3D" TargetMode="External"/><Relationship Id="rId78" Type="http://schemas.openxmlformats.org/officeDocument/2006/relationships/hyperlink" Target="consultantplus://offline/ref=52D3A7CD7E062FFB93A244B25CCECF4E817C87A7F567FEA46FA2472A884AF511C5FC852B42E8854EA3a3D" TargetMode="External"/><Relationship Id="rId81" Type="http://schemas.openxmlformats.org/officeDocument/2006/relationships/image" Target="media/image10.wmf"/><Relationship Id="rId86" Type="http://schemas.openxmlformats.org/officeDocument/2006/relationships/hyperlink" Target="consultantplus://offline/ref=52D3A7CD7E062FFB93A244B25CCECF4E817C87A7F760FEA46FA2472A884AF511C5FC852B42E8844DA3a0D" TargetMode="External"/><Relationship Id="rId4" Type="http://schemas.openxmlformats.org/officeDocument/2006/relationships/hyperlink" Target="consultantplus://offline/ref=52D3A7CD7E062FFB93A244B25CCECF4E817F84ACF167FEA46FA2472A884AF511C5FC852DA4aBD" TargetMode="External"/><Relationship Id="rId9" Type="http://schemas.openxmlformats.org/officeDocument/2006/relationships/hyperlink" Target="consultantplus://offline/ref=52D3A7CD7E062FFB93A244B25CCECF4E817C87A7F567FEA46FA2472A884AF511C5FC852B42E8854EA3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9127</Words>
  <Characters>52028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"Ваш партнер+"</Company>
  <LinksUpToDate>false</LinksUpToDate>
  <CharactersWithSpaces>61033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2012-05-24T03:26:00Z</cp:lastPrinted>
  <dcterms:created xsi:type="dcterms:W3CDTF">2012-05-24T03:25:00Z</dcterms:created>
  <dcterms:modified xsi:type="dcterms:W3CDTF">2012-05-24T03:42:00Z</dcterms:modified>
</cp:coreProperties>
</file>