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3C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1DA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93141E">
        <w:rPr>
          <w:rFonts w:ascii="Times New Roman" w:hAnsi="Times New Roman"/>
          <w:b/>
          <w:sz w:val="28"/>
          <w:szCs w:val="28"/>
        </w:rPr>
        <w:t>Богдана Хмельницкого 26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37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подвального замка: замок 1 шт. 250,00 р. + проушины 2 шт. 120,00 р. = 370,00 р.</w:t>
      </w: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ключей от подвалов 3 шт. 450,00 р.</w:t>
      </w: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стекла в п.4 - 2шт. (стекло 58*102- 2 шт. + </w:t>
      </w:r>
      <w:proofErr w:type="spellStart"/>
      <w:r>
        <w:rPr>
          <w:rFonts w:ascii="Times New Roman" w:hAnsi="Times New Roman"/>
          <w:sz w:val="28"/>
          <w:szCs w:val="28"/>
        </w:rPr>
        <w:t>штапик+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крепеж) 700,00 р.</w:t>
      </w: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утепление подвальных и чердачных продухов. 550,00 р.</w:t>
      </w: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сигнальной лентой 250,00 р.</w:t>
      </w:r>
    </w:p>
    <w:p w:rsidR="0093141E" w:rsidRP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0005">
        <w:rPr>
          <w:rFonts w:ascii="Times New Roman" w:hAnsi="Times New Roman"/>
          <w:b/>
          <w:sz w:val="28"/>
          <w:szCs w:val="28"/>
        </w:rPr>
        <w:t>3702,00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4A-5CA5-44EB-BB52-40DA9AE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3</cp:revision>
  <cp:lastPrinted>2014-09-15T07:27:00Z</cp:lastPrinted>
  <dcterms:created xsi:type="dcterms:W3CDTF">2016-03-11T07:28:00Z</dcterms:created>
  <dcterms:modified xsi:type="dcterms:W3CDTF">2016-03-11T07:29:00Z</dcterms:modified>
</cp:coreProperties>
</file>